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3804" w14:textId="0984E8F9" w:rsidR="006D5AFB" w:rsidRDefault="00DE32FE" w:rsidP="00C852D4">
      <w:pPr>
        <w:pStyle w:val="3"/>
        <w:numPr>
          <w:ilvl w:val="0"/>
          <w:numId w:val="0"/>
        </w:numPr>
      </w:pPr>
      <w:bookmarkStart w:id="0" w:name="_Ref246702186"/>
      <w:bookmarkStart w:id="1" w:name="_Toc316596572"/>
      <w:r>
        <w:t xml:space="preserve">Требования к </w:t>
      </w:r>
      <w:r w:rsidR="006D5AFB" w:rsidRPr="00382D36">
        <w:t>ПО резервного копирования и восстановления</w:t>
      </w:r>
      <w:bookmarkEnd w:id="0"/>
      <w:bookmarkEnd w:id="1"/>
    </w:p>
    <w:p w14:paraId="16F7BA5C" w14:textId="77777777" w:rsidR="00DE32FE" w:rsidRPr="00DE32FE" w:rsidRDefault="00DE32FE" w:rsidP="00C852D4">
      <w:pPr>
        <w:jc w:val="center"/>
      </w:pPr>
    </w:p>
    <w:p w14:paraId="38B52B25" w14:textId="77777777" w:rsidR="006D5AFB" w:rsidRDefault="006D5AFB" w:rsidP="006D5AFB">
      <w:pPr>
        <w:ind w:firstLine="540"/>
        <w:rPr>
          <w:szCs w:val="24"/>
        </w:rPr>
      </w:pPr>
      <w:r w:rsidRPr="00382D36">
        <w:rPr>
          <w:szCs w:val="24"/>
        </w:rPr>
        <w:t xml:space="preserve">В рамках настоящего проекта требуется поставка лицензий для выполнения резервного </w:t>
      </w:r>
      <w:r w:rsidR="00DE32FE">
        <w:rPr>
          <w:szCs w:val="24"/>
        </w:rPr>
        <w:t>копирования в виртуальной среде.</w:t>
      </w:r>
    </w:p>
    <w:p w14:paraId="19450E79" w14:textId="77777777" w:rsidR="0004630D" w:rsidRPr="00382D36" w:rsidRDefault="0004630D" w:rsidP="006D5AFB">
      <w:pPr>
        <w:ind w:firstLine="540"/>
        <w:rPr>
          <w:szCs w:val="24"/>
        </w:rPr>
      </w:pPr>
    </w:p>
    <w:p w14:paraId="613C4127" w14:textId="77777777" w:rsidR="00AD5960" w:rsidRPr="00E7697B" w:rsidRDefault="00AD5960" w:rsidP="00AD5960">
      <w:pPr>
        <w:pStyle w:val="4"/>
      </w:pPr>
      <w:r w:rsidRPr="00E7697B">
        <w:t xml:space="preserve">Общие требования </w:t>
      </w:r>
    </w:p>
    <w:p w14:paraId="574DDDA1" w14:textId="079B426D" w:rsidR="00AD5960" w:rsidRDefault="00AD5960" w:rsidP="00C852D4">
      <w:pPr>
        <w:pStyle w:val="1"/>
        <w:spacing w:before="0" w:after="0" w:line="240" w:lineRule="auto"/>
        <w:jc w:val="both"/>
      </w:pPr>
      <w:r>
        <w:t>Техническая поддержка должна в</w:t>
      </w:r>
      <w:r w:rsidRPr="00900DF0">
        <w:t>ключать</w:t>
      </w:r>
      <w:r>
        <w:t xml:space="preserve"> в себя</w:t>
      </w:r>
      <w:r w:rsidRPr="00900DF0">
        <w:t xml:space="preserve"> возможность обновления на новые версии </w:t>
      </w:r>
      <w:r w:rsidRPr="00965868">
        <w:t xml:space="preserve">ПО той же редакции; </w:t>
      </w:r>
    </w:p>
    <w:p w14:paraId="6A4FF762" w14:textId="08AA8914" w:rsidR="005376A9" w:rsidRDefault="001A54EB" w:rsidP="00C852D4">
      <w:pPr>
        <w:pStyle w:val="1"/>
        <w:spacing w:before="0" w:after="0" w:line="240" w:lineRule="auto"/>
        <w:jc w:val="both"/>
      </w:pPr>
      <w:r>
        <w:t xml:space="preserve">Техническая поддержка и обновление должны осуществляться сроком </w:t>
      </w:r>
      <w:r>
        <w:t>на 12 месяцев с даты поставки</w:t>
      </w:r>
      <w:r>
        <w:t>.</w:t>
      </w:r>
      <w:bookmarkStart w:id="2" w:name="_GoBack"/>
      <w:bookmarkEnd w:id="2"/>
    </w:p>
    <w:p w14:paraId="573F2559" w14:textId="77777777" w:rsidR="00C9609C" w:rsidRPr="00C9609C" w:rsidRDefault="00C9609C" w:rsidP="00C852D4">
      <w:pPr>
        <w:pStyle w:val="a9"/>
        <w:spacing w:line="240" w:lineRule="auto"/>
        <w:ind w:left="360"/>
        <w:rPr>
          <w:szCs w:val="24"/>
        </w:rPr>
      </w:pPr>
    </w:p>
    <w:p w14:paraId="7A835380" w14:textId="1A234D01" w:rsidR="00AD5960" w:rsidRPr="00521AFE" w:rsidRDefault="00AD5960" w:rsidP="00AD5960">
      <w:pPr>
        <w:pStyle w:val="4"/>
      </w:pPr>
      <w:r>
        <w:t>Поддерживаемые ОС и платформы виртуализации</w:t>
      </w:r>
    </w:p>
    <w:p w14:paraId="504E5289" w14:textId="77777777" w:rsidR="0004630D" w:rsidRPr="0004630D" w:rsidRDefault="0004630D" w:rsidP="0004630D"/>
    <w:p w14:paraId="67C12C95" w14:textId="77777777" w:rsidR="006D5AFB" w:rsidRPr="00AD5960" w:rsidRDefault="006D5AFB" w:rsidP="006D5AFB">
      <w:pPr>
        <w:pStyle w:val="af9"/>
        <w:spacing w:before="0" w:after="0" w:line="240" w:lineRule="auto"/>
        <w:jc w:val="both"/>
      </w:pPr>
      <w:r w:rsidRPr="00382D36">
        <w:t>ПО резервного копирования должно:</w:t>
      </w:r>
    </w:p>
    <w:p w14:paraId="205B16FB" w14:textId="3EF7288D" w:rsidR="00AD5960" w:rsidRPr="00AD5960" w:rsidRDefault="00AD5960" w:rsidP="00AD5960">
      <w:pPr>
        <w:pStyle w:val="1"/>
        <w:spacing w:before="0" w:after="0" w:line="240" w:lineRule="auto"/>
        <w:jc w:val="both"/>
      </w:pPr>
      <w:r w:rsidRPr="00AD5960">
        <w:t xml:space="preserve">Поддержка резервного копирования виртуальной инфраструктуры на базе платформы </w:t>
      </w:r>
      <w:r w:rsidRPr="00AD5960">
        <w:rPr>
          <w:lang w:val="en-US"/>
        </w:rPr>
        <w:t>VMware</w:t>
      </w:r>
      <w:r w:rsidRPr="00256685">
        <w:t xml:space="preserve"> </w:t>
      </w:r>
      <w:r w:rsidRPr="00AD5960">
        <w:rPr>
          <w:lang w:val="en-US"/>
        </w:rPr>
        <w:t>vSphere</w:t>
      </w:r>
      <w:r w:rsidRPr="00AD5960">
        <w:t xml:space="preserve"> 4.1 и выше, включая </w:t>
      </w:r>
      <w:r w:rsidRPr="00AD5960">
        <w:rPr>
          <w:lang w:val="en-US"/>
        </w:rPr>
        <w:t>VMware</w:t>
      </w:r>
      <w:r w:rsidRPr="00256685">
        <w:t xml:space="preserve"> </w:t>
      </w:r>
      <w:r w:rsidRPr="00AD5960">
        <w:rPr>
          <w:lang w:val="en-US"/>
        </w:rPr>
        <w:t>vSphere</w:t>
      </w:r>
      <w:r w:rsidRPr="00AD5960">
        <w:t xml:space="preserve"> 6.5</w:t>
      </w:r>
      <w:r>
        <w:t>;</w:t>
      </w:r>
    </w:p>
    <w:p w14:paraId="618D522E" w14:textId="2ADB6F6F" w:rsidR="00AD5960" w:rsidRPr="00AD5960" w:rsidRDefault="00AD5960" w:rsidP="00AD5960">
      <w:pPr>
        <w:pStyle w:val="1"/>
        <w:spacing w:before="0" w:after="0" w:line="240" w:lineRule="auto"/>
        <w:jc w:val="both"/>
      </w:pPr>
      <w:r w:rsidRPr="00AD5960">
        <w:t xml:space="preserve">Поддержка платформы самообслуживания на основе </w:t>
      </w:r>
      <w:r w:rsidRPr="00AD5960">
        <w:rPr>
          <w:lang w:val="en-US"/>
        </w:rPr>
        <w:t>VMware</w:t>
      </w:r>
      <w:r w:rsidRPr="00256685">
        <w:t xml:space="preserve"> </w:t>
      </w:r>
      <w:r w:rsidRPr="00AD5960">
        <w:rPr>
          <w:lang w:val="en-US"/>
        </w:rPr>
        <w:t>vCloud</w:t>
      </w:r>
      <w:r w:rsidRPr="00256685">
        <w:t xml:space="preserve"> </w:t>
      </w:r>
      <w:r w:rsidRPr="00AD5960">
        <w:rPr>
          <w:lang w:val="en-US"/>
        </w:rPr>
        <w:t>Director</w:t>
      </w:r>
      <w:r w:rsidRPr="00AD5960">
        <w:t xml:space="preserve"> 5.5 и выше, включая </w:t>
      </w:r>
      <w:r w:rsidRPr="00AD5960">
        <w:rPr>
          <w:lang w:val="en-US"/>
        </w:rPr>
        <w:t>vCloud</w:t>
      </w:r>
      <w:r w:rsidRPr="00256685">
        <w:t xml:space="preserve"> </w:t>
      </w:r>
      <w:r w:rsidRPr="00AD5960">
        <w:rPr>
          <w:lang w:val="en-US"/>
        </w:rPr>
        <w:t>Director</w:t>
      </w:r>
      <w:r w:rsidRPr="00AD5960">
        <w:t xml:space="preserve"> 9.0</w:t>
      </w:r>
      <w:r>
        <w:t>;</w:t>
      </w:r>
    </w:p>
    <w:p w14:paraId="059694FE" w14:textId="3F4EB05E" w:rsidR="00AD5960" w:rsidRPr="00AD5960" w:rsidRDefault="00AD5960" w:rsidP="00AD5960">
      <w:pPr>
        <w:pStyle w:val="1"/>
        <w:spacing w:before="0" w:after="0" w:line="240" w:lineRule="auto"/>
        <w:jc w:val="both"/>
      </w:pPr>
      <w:r w:rsidRPr="00AD5960">
        <w:t xml:space="preserve">Поддержка копирования виртуальной инфраструктуры на базе платформы </w:t>
      </w:r>
      <w:r w:rsidRPr="00AD5960">
        <w:rPr>
          <w:lang w:val="en-US"/>
        </w:rPr>
        <w:t>Microsoft</w:t>
      </w:r>
      <w:r w:rsidRPr="00256685">
        <w:t xml:space="preserve"> </w:t>
      </w:r>
      <w:r w:rsidRPr="00AD5960">
        <w:rPr>
          <w:lang w:val="en-US"/>
        </w:rPr>
        <w:t>Hyper</w:t>
      </w:r>
      <w:r w:rsidRPr="00256685">
        <w:t>-</w:t>
      </w:r>
      <w:r w:rsidRPr="00AD5960">
        <w:rPr>
          <w:lang w:val="en-US"/>
        </w:rPr>
        <w:t>V</w:t>
      </w:r>
      <w:r w:rsidRPr="00AD5960">
        <w:t xml:space="preserve"> начиная с версии </w:t>
      </w:r>
      <w:r w:rsidRPr="00AD5960">
        <w:rPr>
          <w:lang w:val="en-US"/>
        </w:rPr>
        <w:t>Windows</w:t>
      </w:r>
      <w:r w:rsidRPr="00256685">
        <w:t xml:space="preserve"> </w:t>
      </w:r>
      <w:r w:rsidRPr="00AD5960">
        <w:rPr>
          <w:lang w:val="en-US"/>
        </w:rPr>
        <w:t>Server</w:t>
      </w:r>
      <w:r w:rsidRPr="00256685">
        <w:t xml:space="preserve"> 2008</w:t>
      </w:r>
      <w:r w:rsidRPr="00AD5960">
        <w:t xml:space="preserve"> и выше, включая </w:t>
      </w:r>
      <w:r w:rsidRPr="00AD5960">
        <w:rPr>
          <w:lang w:val="en-US"/>
        </w:rPr>
        <w:t>Microsoft</w:t>
      </w:r>
      <w:r w:rsidRPr="00256685">
        <w:t xml:space="preserve"> </w:t>
      </w:r>
      <w:r w:rsidRPr="00AD5960">
        <w:rPr>
          <w:lang w:val="en-US"/>
        </w:rPr>
        <w:t>Hyper</w:t>
      </w:r>
      <w:r w:rsidRPr="00256685">
        <w:t>-</w:t>
      </w:r>
      <w:r w:rsidRPr="00AD5960">
        <w:rPr>
          <w:lang w:val="en-US"/>
        </w:rPr>
        <w:t>V</w:t>
      </w:r>
      <w:r w:rsidRPr="00256685">
        <w:t xml:space="preserve"> 2016 </w:t>
      </w:r>
      <w:r w:rsidRPr="00AD5960">
        <w:rPr>
          <w:lang w:val="en-US"/>
        </w:rPr>
        <w:t>Nano</w:t>
      </w:r>
      <w:r>
        <w:t>;</w:t>
      </w:r>
    </w:p>
    <w:p w14:paraId="2BE4235F" w14:textId="48D0E515" w:rsidR="00AD5960" w:rsidRDefault="00AD5960" w:rsidP="00AD5960">
      <w:pPr>
        <w:pStyle w:val="1"/>
        <w:spacing w:before="0" w:after="0" w:line="240" w:lineRule="auto"/>
        <w:jc w:val="both"/>
      </w:pPr>
      <w:r>
        <w:t xml:space="preserve">Поддержка резервного копирования виртуальной инфраструктуры на базе платформы </w:t>
      </w:r>
      <w:r w:rsidRPr="00AD5960">
        <w:rPr>
          <w:lang w:val="en-US"/>
        </w:rPr>
        <w:t>Nutanix</w:t>
      </w:r>
      <w:r w:rsidRPr="00256685">
        <w:t xml:space="preserve"> </w:t>
      </w:r>
      <w:r w:rsidRPr="00AD5960">
        <w:rPr>
          <w:lang w:val="en-US"/>
        </w:rPr>
        <w:t>AHV</w:t>
      </w:r>
      <w:r w:rsidRPr="00256685">
        <w:t xml:space="preserve"> с </w:t>
      </w:r>
      <w:r w:rsidRPr="00AD5960">
        <w:rPr>
          <w:lang w:val="en-US"/>
        </w:rPr>
        <w:t>Nutanix</w:t>
      </w:r>
      <w:r w:rsidRPr="00256685">
        <w:t xml:space="preserve"> </w:t>
      </w:r>
      <w:r w:rsidRPr="00AD5960">
        <w:rPr>
          <w:lang w:val="en-US"/>
        </w:rPr>
        <w:t>AOS</w:t>
      </w:r>
      <w:r w:rsidRPr="00256685">
        <w:t xml:space="preserve"> 5.1.1</w:t>
      </w:r>
      <w:r>
        <w:t xml:space="preserve"> и выше;</w:t>
      </w:r>
    </w:p>
    <w:p w14:paraId="6A2DAF74" w14:textId="10F135CB" w:rsidR="00AD5960" w:rsidRDefault="00AD5960" w:rsidP="00AD5960">
      <w:pPr>
        <w:pStyle w:val="1"/>
        <w:spacing w:before="0" w:after="0" w:line="240" w:lineRule="auto"/>
        <w:jc w:val="both"/>
      </w:pPr>
      <w:r>
        <w:t xml:space="preserve">Поддержка управления резервным копированием пользовательских систем с установленной ОС </w:t>
      </w:r>
      <w:r w:rsidRPr="00AD5960">
        <w:rPr>
          <w:lang w:val="en-US"/>
        </w:rPr>
        <w:t>Microsoft</w:t>
      </w:r>
      <w:r w:rsidRPr="00256685">
        <w:t xml:space="preserve"> </w:t>
      </w:r>
      <w:r w:rsidRPr="00AD5960">
        <w:rPr>
          <w:lang w:val="en-US"/>
        </w:rPr>
        <w:t>Windows</w:t>
      </w:r>
      <w:r w:rsidRPr="00256685">
        <w:t xml:space="preserve"> 7 </w:t>
      </w:r>
      <w:r w:rsidRPr="00AD5960">
        <w:rPr>
          <w:lang w:val="en-US"/>
        </w:rPr>
        <w:t>SP</w:t>
      </w:r>
      <w:r w:rsidRPr="00256685">
        <w:t xml:space="preserve"> 1</w:t>
      </w:r>
      <w:r>
        <w:t xml:space="preserve"> и выше;</w:t>
      </w:r>
    </w:p>
    <w:p w14:paraId="75B0DAF7" w14:textId="10A95416" w:rsidR="00AD5960" w:rsidRDefault="00AD5960" w:rsidP="00AD5960">
      <w:pPr>
        <w:pStyle w:val="1"/>
        <w:spacing w:before="0" w:after="0" w:line="240" w:lineRule="auto"/>
        <w:jc w:val="both"/>
      </w:pPr>
      <w:r>
        <w:t xml:space="preserve">Поддержка управления резервным копированием серверных систем с установленной ОС </w:t>
      </w:r>
      <w:r w:rsidRPr="00AD5960">
        <w:rPr>
          <w:lang w:val="en-US"/>
        </w:rPr>
        <w:t>Microsoft</w:t>
      </w:r>
      <w:r w:rsidRPr="00256685">
        <w:t xml:space="preserve"> </w:t>
      </w:r>
      <w:r w:rsidRPr="00AD5960">
        <w:rPr>
          <w:lang w:val="en-US"/>
        </w:rPr>
        <w:t>Windows</w:t>
      </w:r>
      <w:r w:rsidRPr="00256685">
        <w:t xml:space="preserve"> </w:t>
      </w:r>
      <w:r w:rsidRPr="00AD5960">
        <w:rPr>
          <w:lang w:val="en-US"/>
        </w:rPr>
        <w:t>Server</w:t>
      </w:r>
      <w:r w:rsidRPr="00256685">
        <w:t xml:space="preserve"> 2008 </w:t>
      </w:r>
      <w:r w:rsidRPr="00AD5960">
        <w:rPr>
          <w:lang w:val="en-US"/>
        </w:rPr>
        <w:t>R</w:t>
      </w:r>
      <w:r w:rsidRPr="00256685">
        <w:t xml:space="preserve">2 </w:t>
      </w:r>
      <w:r w:rsidRPr="00AD5960">
        <w:rPr>
          <w:lang w:val="en-US"/>
        </w:rPr>
        <w:t>SP</w:t>
      </w:r>
      <w:r>
        <w:t xml:space="preserve"> 1 и выше;</w:t>
      </w:r>
    </w:p>
    <w:p w14:paraId="1CCD302A" w14:textId="49C038E9" w:rsidR="00AD5960" w:rsidRDefault="00AD5960" w:rsidP="00AD5960">
      <w:pPr>
        <w:pStyle w:val="1"/>
        <w:spacing w:before="0" w:after="0" w:line="240" w:lineRule="auto"/>
        <w:jc w:val="both"/>
      </w:pPr>
      <w:r>
        <w:t xml:space="preserve">Поддержка управления резервным копированием систем с установленной OC </w:t>
      </w:r>
      <w:r w:rsidRPr="00AD5960">
        <w:rPr>
          <w:lang w:val="en-US"/>
        </w:rPr>
        <w:t>Linux</w:t>
      </w:r>
      <w:r>
        <w:t xml:space="preserve"> на основе </w:t>
      </w:r>
      <w:r w:rsidRPr="00AD5960">
        <w:rPr>
          <w:lang w:val="en-US"/>
        </w:rPr>
        <w:t>Debian</w:t>
      </w:r>
      <w:r w:rsidRPr="00256685">
        <w:t xml:space="preserve"> 6</w:t>
      </w:r>
      <w:r>
        <w:t xml:space="preserve"> и выше, </w:t>
      </w:r>
      <w:r w:rsidRPr="00AD5960">
        <w:rPr>
          <w:lang w:val="en-US"/>
        </w:rPr>
        <w:t>Ubuntu</w:t>
      </w:r>
      <w:r w:rsidRPr="00256685">
        <w:t xml:space="preserve"> 10.04</w:t>
      </w:r>
      <w:r>
        <w:t xml:space="preserve"> и выше, </w:t>
      </w:r>
      <w:r w:rsidRPr="00AD5960">
        <w:rPr>
          <w:lang w:val="en-US"/>
        </w:rPr>
        <w:t>CentOS</w:t>
      </w:r>
      <w:r w:rsidRPr="00256685">
        <w:t>/</w:t>
      </w:r>
      <w:r w:rsidRPr="00AD5960">
        <w:rPr>
          <w:lang w:val="en-US"/>
        </w:rPr>
        <w:t>RHEL</w:t>
      </w:r>
      <w:r w:rsidRPr="00256685">
        <w:t xml:space="preserve"> 6</w:t>
      </w:r>
      <w:r>
        <w:t xml:space="preserve"> и выше, </w:t>
      </w:r>
      <w:r w:rsidRPr="00AD5960">
        <w:rPr>
          <w:lang w:val="en-US"/>
        </w:rPr>
        <w:t>Oracle</w:t>
      </w:r>
      <w:r w:rsidRPr="00256685">
        <w:t xml:space="preserve"> </w:t>
      </w:r>
      <w:r w:rsidRPr="00AD5960">
        <w:rPr>
          <w:lang w:val="en-US"/>
        </w:rPr>
        <w:t>Linux</w:t>
      </w:r>
      <w:r w:rsidRPr="00256685">
        <w:t xml:space="preserve"> 6</w:t>
      </w:r>
      <w:r>
        <w:t xml:space="preserve"> и выше, </w:t>
      </w:r>
      <w:r w:rsidRPr="00AD5960">
        <w:rPr>
          <w:lang w:val="en-US"/>
        </w:rPr>
        <w:t>Fedora</w:t>
      </w:r>
      <w:r w:rsidRPr="00256685">
        <w:t xml:space="preserve"> 23</w:t>
      </w:r>
      <w:r>
        <w:t xml:space="preserve"> и выше, </w:t>
      </w:r>
      <w:r w:rsidRPr="00AD5960">
        <w:rPr>
          <w:lang w:val="en-US"/>
        </w:rPr>
        <w:t>openSUSE</w:t>
      </w:r>
      <w:r w:rsidRPr="00256685">
        <w:t xml:space="preserve"> 11.3</w:t>
      </w:r>
      <w:r>
        <w:t xml:space="preserve"> и выше, SLES 11 SP4 и выше. </w:t>
      </w:r>
    </w:p>
    <w:p w14:paraId="334FE9D4" w14:textId="772E2502" w:rsidR="00AD5960" w:rsidRDefault="00AD5960" w:rsidP="00AD5960">
      <w:pPr>
        <w:pStyle w:val="1"/>
        <w:numPr>
          <w:ilvl w:val="0"/>
          <w:numId w:val="0"/>
        </w:numPr>
        <w:spacing w:before="0" w:after="0" w:line="240" w:lineRule="auto"/>
        <w:jc w:val="both"/>
      </w:pPr>
    </w:p>
    <w:p w14:paraId="27354CA8" w14:textId="77777777" w:rsidR="00AD5960" w:rsidRDefault="00AD5960" w:rsidP="00AD5960">
      <w:pPr>
        <w:pStyle w:val="4"/>
      </w:pPr>
      <w:bookmarkStart w:id="3" w:name="_Toc242104223"/>
      <w:r w:rsidRPr="00382D36">
        <w:t xml:space="preserve">Общие </w:t>
      </w:r>
      <w:r>
        <w:t xml:space="preserve">функциональные </w:t>
      </w:r>
      <w:bookmarkStart w:id="4" w:name="OLE_LINK3"/>
      <w:bookmarkStart w:id="5" w:name="OLE_LINK4"/>
      <w:r>
        <w:t xml:space="preserve">возможности </w:t>
      </w:r>
      <w:r w:rsidRPr="00382D36">
        <w:t>платформы резервного копирования</w:t>
      </w:r>
      <w:bookmarkEnd w:id="3"/>
      <w:bookmarkEnd w:id="4"/>
      <w:bookmarkEnd w:id="5"/>
    </w:p>
    <w:p w14:paraId="42CA8EB7" w14:textId="77777777" w:rsidR="00AD5960" w:rsidRDefault="00AD5960" w:rsidP="00582A2A">
      <w:pPr>
        <w:pStyle w:val="1"/>
        <w:spacing w:before="0" w:after="0" w:line="240" w:lineRule="auto"/>
        <w:jc w:val="both"/>
      </w:pPr>
      <w:r>
        <w:t xml:space="preserve">Платформа резервного копирования должно использовать специализированные </w:t>
      </w:r>
      <w:r w:rsidRPr="00582A2A">
        <w:t>API</w:t>
      </w:r>
      <w:r w:rsidRPr="003D6D54">
        <w:t xml:space="preserve"> </w:t>
      </w:r>
      <w:r>
        <w:t xml:space="preserve">для резервного копирования платформ виртуализации. </w:t>
      </w:r>
    </w:p>
    <w:p w14:paraId="6FD1D978" w14:textId="77777777" w:rsidR="00AD5960" w:rsidRPr="006523EF" w:rsidRDefault="00AD5960" w:rsidP="00582A2A">
      <w:pPr>
        <w:pStyle w:val="1"/>
        <w:spacing w:before="0" w:after="0" w:line="240" w:lineRule="auto"/>
        <w:jc w:val="both"/>
      </w:pPr>
      <w:r w:rsidRPr="006523EF">
        <w:t xml:space="preserve">Платформа резервного копирования должна иметь распределенную и горизонтально масштабируемую архитектуру резервного копирования;  </w:t>
      </w:r>
    </w:p>
    <w:p w14:paraId="6090CC60" w14:textId="77777777" w:rsidR="00AD5960" w:rsidRDefault="00AD5960" w:rsidP="00582A2A">
      <w:pPr>
        <w:pStyle w:val="1"/>
        <w:spacing w:before="0" w:after="0" w:line="240" w:lineRule="auto"/>
        <w:jc w:val="both"/>
      </w:pPr>
      <w:r>
        <w:t xml:space="preserve">Для виртуальной инфраструктуры на базе платформы </w:t>
      </w:r>
      <w:r w:rsidRPr="00582A2A">
        <w:t>VMware</w:t>
      </w:r>
      <w:r>
        <w:t xml:space="preserve"> </w:t>
      </w:r>
      <w:r w:rsidRPr="00582A2A">
        <w:t>vSphere</w:t>
      </w:r>
      <w:r w:rsidRPr="00963522">
        <w:t xml:space="preserve"> </w:t>
      </w:r>
      <w:r>
        <w:t>платформа резервного копирования</w:t>
      </w:r>
      <w:r w:rsidRPr="00B72490">
        <w:t xml:space="preserve"> </w:t>
      </w:r>
      <w:r>
        <w:t xml:space="preserve">должна быть сертифицирована по программе </w:t>
      </w:r>
      <w:r w:rsidRPr="00582A2A">
        <w:t>vSphere</w:t>
      </w:r>
      <w:r w:rsidRPr="00B72490">
        <w:t xml:space="preserve"> </w:t>
      </w:r>
      <w:r w:rsidRPr="00582A2A">
        <w:t>Ready</w:t>
      </w:r>
      <w:r>
        <w:t xml:space="preserve">. </w:t>
      </w:r>
    </w:p>
    <w:p w14:paraId="2DFD5B6A" w14:textId="77777777" w:rsidR="00AD5960" w:rsidRDefault="00AD5960" w:rsidP="00582A2A">
      <w:pPr>
        <w:pStyle w:val="1"/>
        <w:spacing w:before="0" w:after="0" w:line="240" w:lineRule="auto"/>
        <w:jc w:val="both"/>
      </w:pPr>
      <w:r>
        <w:t xml:space="preserve">Для виртуальной инфраструктуры на базе платформы </w:t>
      </w:r>
      <w:r w:rsidRPr="00582A2A">
        <w:t>VMware</w:t>
      </w:r>
      <w:r>
        <w:t xml:space="preserve"> </w:t>
      </w:r>
      <w:r w:rsidRPr="00582A2A">
        <w:t>vSphere</w:t>
      </w:r>
      <w:r w:rsidRPr="00963522">
        <w:t xml:space="preserve"> </w:t>
      </w:r>
      <w:r>
        <w:t>платформа резервного копирования</w:t>
      </w:r>
      <w:r w:rsidRPr="00B72490">
        <w:t xml:space="preserve"> </w:t>
      </w:r>
      <w:r>
        <w:t>должна поддерживать</w:t>
      </w:r>
      <w:r w:rsidRPr="00C2585B">
        <w:t xml:space="preserve"> </w:t>
      </w:r>
      <w:r w:rsidRPr="00582A2A">
        <w:t>vSAN</w:t>
      </w:r>
      <w:r>
        <w:t xml:space="preserve"> 6.2</w:t>
      </w:r>
      <w:r w:rsidRPr="00C2585B">
        <w:t xml:space="preserve"> </w:t>
      </w:r>
      <w:r>
        <w:t xml:space="preserve">и выше, включая </w:t>
      </w:r>
      <w:r w:rsidRPr="00582A2A">
        <w:t>vSAN</w:t>
      </w:r>
      <w:r>
        <w:t xml:space="preserve"> 6.6</w:t>
      </w:r>
      <w:r w:rsidRPr="00C2585B">
        <w:t xml:space="preserve">, </w:t>
      </w:r>
      <w:r>
        <w:t xml:space="preserve">и быть сертифицировано по программе </w:t>
      </w:r>
      <w:r w:rsidRPr="00582A2A">
        <w:t>VMware</w:t>
      </w:r>
      <w:r w:rsidRPr="00C2585B">
        <w:t xml:space="preserve"> </w:t>
      </w:r>
      <w:r w:rsidRPr="00582A2A">
        <w:t>Ready</w:t>
      </w:r>
      <w:r w:rsidRPr="00C2585B">
        <w:t xml:space="preserve"> </w:t>
      </w:r>
      <w:r w:rsidRPr="00582A2A">
        <w:t>for</w:t>
      </w:r>
      <w:r w:rsidRPr="00C2585B">
        <w:t xml:space="preserve"> </w:t>
      </w:r>
      <w:r w:rsidRPr="00582A2A">
        <w:t>vSAN</w:t>
      </w:r>
      <w:r w:rsidRPr="00C2585B">
        <w:t xml:space="preserve">; </w:t>
      </w:r>
      <w:r>
        <w:t xml:space="preserve"> </w:t>
      </w:r>
    </w:p>
    <w:p w14:paraId="6BA8B17F" w14:textId="77777777" w:rsidR="00AD5960" w:rsidRDefault="00AD5960" w:rsidP="00582A2A">
      <w:pPr>
        <w:pStyle w:val="1"/>
        <w:spacing w:before="0" w:after="0" w:line="240" w:lineRule="auto"/>
        <w:jc w:val="both"/>
      </w:pPr>
      <w:r>
        <w:t xml:space="preserve">Для виртуальной инфраструктуры на базе платформы </w:t>
      </w:r>
      <w:r w:rsidRPr="00582A2A">
        <w:t>VMware</w:t>
      </w:r>
      <w:r>
        <w:t xml:space="preserve"> </w:t>
      </w:r>
      <w:r w:rsidRPr="00582A2A">
        <w:t>vSphere</w:t>
      </w:r>
      <w:r w:rsidRPr="00963522">
        <w:t xml:space="preserve"> </w:t>
      </w:r>
      <w:r w:rsidRPr="00484A7B">
        <w:t xml:space="preserve">6.5 </w:t>
      </w:r>
      <w:r>
        <w:t>платформа резервного копирования</w:t>
      </w:r>
      <w:r w:rsidRPr="00B72490">
        <w:t xml:space="preserve"> </w:t>
      </w:r>
      <w:r>
        <w:t>должна поддерживать</w:t>
      </w:r>
      <w:r w:rsidRPr="00C2585B">
        <w:t xml:space="preserve"> </w:t>
      </w:r>
      <w:r w:rsidRPr="00582A2A">
        <w:t>VVOL</w:t>
      </w:r>
      <w:r w:rsidRPr="00C2585B">
        <w:t xml:space="preserve"> 2.0 </w:t>
      </w:r>
      <w:r>
        <w:t xml:space="preserve">и выше, </w:t>
      </w:r>
      <w:r w:rsidRPr="00582A2A">
        <w:t>VMFS</w:t>
      </w:r>
      <w:r w:rsidRPr="00C2585B">
        <w:t xml:space="preserve"> 6</w:t>
      </w:r>
      <w:r>
        <w:t xml:space="preserve"> и работу с зашифрованными виртуальными машинами</w:t>
      </w:r>
      <w:r w:rsidRPr="00C2585B">
        <w:t xml:space="preserve">; </w:t>
      </w:r>
      <w:r>
        <w:t xml:space="preserve"> </w:t>
      </w:r>
    </w:p>
    <w:p w14:paraId="41AE339F" w14:textId="77777777" w:rsidR="00AD5960" w:rsidRDefault="00AD5960" w:rsidP="00582A2A">
      <w:pPr>
        <w:pStyle w:val="1"/>
        <w:spacing w:before="0" w:after="0" w:line="240" w:lineRule="auto"/>
        <w:jc w:val="both"/>
      </w:pPr>
      <w:r>
        <w:t xml:space="preserve">Для виртуальной инфраструктуры на базе платформы </w:t>
      </w:r>
      <w:r w:rsidRPr="00582A2A">
        <w:t>Microsoft</w:t>
      </w:r>
      <w:r w:rsidRPr="00484A7B">
        <w:t xml:space="preserve"> </w:t>
      </w:r>
      <w:r w:rsidRPr="00582A2A">
        <w:t>Hyper</w:t>
      </w:r>
      <w:r w:rsidRPr="00484A7B">
        <w:t>-</w:t>
      </w:r>
      <w:r w:rsidRPr="00582A2A">
        <w:t>V</w:t>
      </w:r>
      <w:r w:rsidRPr="00484A7B">
        <w:t xml:space="preserve"> </w:t>
      </w:r>
      <w:r>
        <w:t>платформа резервного копирования</w:t>
      </w:r>
      <w:r w:rsidRPr="00B72490">
        <w:t xml:space="preserve"> </w:t>
      </w:r>
      <w:r>
        <w:t>должна поддерживать</w:t>
      </w:r>
      <w:r w:rsidRPr="00C2585B">
        <w:t xml:space="preserve"> </w:t>
      </w:r>
      <w:r>
        <w:t xml:space="preserve">виртуальные машины 1-го и 2-го поколения, включая поддержку </w:t>
      </w:r>
      <w:r w:rsidRPr="00484A7B">
        <w:t xml:space="preserve">64 </w:t>
      </w:r>
      <w:r w:rsidRPr="00582A2A">
        <w:t>TB</w:t>
      </w:r>
      <w:r w:rsidRPr="00484A7B">
        <w:t xml:space="preserve"> </w:t>
      </w:r>
      <w:r w:rsidRPr="00582A2A">
        <w:t>VHDX</w:t>
      </w:r>
      <w:r>
        <w:t xml:space="preserve"> дисков. </w:t>
      </w:r>
    </w:p>
    <w:p w14:paraId="52FF368C" w14:textId="77777777" w:rsidR="00AD5960" w:rsidRDefault="00AD5960" w:rsidP="00582A2A">
      <w:pPr>
        <w:pStyle w:val="1"/>
        <w:spacing w:before="0" w:after="0" w:line="240" w:lineRule="auto"/>
        <w:jc w:val="both"/>
      </w:pPr>
      <w:r>
        <w:lastRenderedPageBreak/>
        <w:t xml:space="preserve">Для виртуальных инфраструктур на базе платформ </w:t>
      </w:r>
      <w:r w:rsidRPr="00582A2A">
        <w:t>VMware</w:t>
      </w:r>
      <w:r w:rsidRPr="00484A7B">
        <w:t xml:space="preserve"> </w:t>
      </w:r>
      <w:r w:rsidRPr="00582A2A">
        <w:t>vSphere</w:t>
      </w:r>
      <w:r w:rsidRPr="00484A7B">
        <w:t xml:space="preserve"> </w:t>
      </w:r>
      <w:r>
        <w:t xml:space="preserve">и </w:t>
      </w:r>
      <w:r w:rsidRPr="00582A2A">
        <w:t>Microsoft</w:t>
      </w:r>
      <w:r w:rsidRPr="00484A7B">
        <w:t xml:space="preserve"> </w:t>
      </w:r>
      <w:r w:rsidRPr="00582A2A">
        <w:t>Hyper</w:t>
      </w:r>
      <w:r w:rsidRPr="00484A7B">
        <w:t>-</w:t>
      </w:r>
      <w:r w:rsidRPr="00582A2A">
        <w:t>V</w:t>
      </w:r>
      <w:r>
        <w:t>, платформа резервного копирования должна поддерживать прямую репликацию виртуальных машин без использования резервных копий</w:t>
      </w:r>
      <w:r w:rsidRPr="00E7697B">
        <w:t xml:space="preserve">; </w:t>
      </w:r>
    </w:p>
    <w:p w14:paraId="23DC8642" w14:textId="77777777" w:rsidR="00AD5960" w:rsidRPr="00AD5960" w:rsidRDefault="00AD5960" w:rsidP="00582A2A">
      <w:pPr>
        <w:pStyle w:val="1"/>
        <w:spacing w:before="0" w:after="0" w:line="240" w:lineRule="auto"/>
        <w:jc w:val="both"/>
      </w:pPr>
      <w:r w:rsidRPr="00AD5960">
        <w:t>Платформа резервного копирования должна поддерживать технологию Microsoft Failover Clusters;</w:t>
      </w:r>
    </w:p>
    <w:p w14:paraId="01D99592" w14:textId="77777777" w:rsidR="00582A2A" w:rsidRDefault="00582A2A" w:rsidP="00582A2A">
      <w:pPr>
        <w:pStyle w:val="4"/>
      </w:pPr>
      <w:r>
        <w:t xml:space="preserve">Функциональные возможности резервного копирования </w:t>
      </w:r>
    </w:p>
    <w:p w14:paraId="134BA5C8" w14:textId="77777777" w:rsidR="00582A2A" w:rsidRDefault="00582A2A" w:rsidP="00582A2A"/>
    <w:p w14:paraId="5823B5C9" w14:textId="77777777" w:rsidR="00582A2A" w:rsidRPr="00436D07" w:rsidRDefault="00582A2A" w:rsidP="00582A2A">
      <w:pPr>
        <w:rPr>
          <w:b/>
          <w:i/>
        </w:rPr>
      </w:pPr>
      <w:r>
        <w:rPr>
          <w:b/>
          <w:i/>
        </w:rPr>
        <w:t>Резервное копирование виртуальных машин</w:t>
      </w:r>
    </w:p>
    <w:p w14:paraId="6D01BF7A" w14:textId="77777777" w:rsidR="00582A2A" w:rsidRDefault="00582A2A" w:rsidP="00582A2A">
      <w:pPr>
        <w:pStyle w:val="1"/>
        <w:spacing w:before="0" w:after="0" w:line="240" w:lineRule="auto"/>
        <w:jc w:val="both"/>
      </w:pPr>
      <w:r>
        <w:t xml:space="preserve">Платформа резервного копирования должна обеспечивать возможность резервного копирования ВМ на уровне образов с сохранением состояния приложений и без установки специализированных приложений внутрь ВМ. </w:t>
      </w:r>
    </w:p>
    <w:p w14:paraId="771B94E4" w14:textId="77777777" w:rsidR="00582A2A" w:rsidRDefault="00582A2A" w:rsidP="00582A2A">
      <w:pPr>
        <w:pStyle w:val="1"/>
        <w:spacing w:before="0" w:after="0" w:line="240" w:lineRule="auto"/>
        <w:jc w:val="both"/>
      </w:pPr>
      <w:r>
        <w:t xml:space="preserve">Платформа резервного копирования должна </w:t>
      </w:r>
      <w:r w:rsidRPr="003C1757">
        <w:t>обеспечивать возможность копирования только изменившихся блоков на хранилище, для уменьшения передаваемых данных;</w:t>
      </w:r>
    </w:p>
    <w:p w14:paraId="782BEC7B" w14:textId="77777777" w:rsidR="00582A2A" w:rsidRPr="006523EF" w:rsidRDefault="00582A2A" w:rsidP="00582A2A">
      <w:pPr>
        <w:pStyle w:val="1"/>
        <w:spacing w:before="0" w:after="0" w:line="240" w:lineRule="auto"/>
        <w:jc w:val="both"/>
      </w:pPr>
      <w:r w:rsidRPr="006523EF">
        <w:t xml:space="preserve">Платформа резервного копирования должна </w:t>
      </w:r>
      <w:r>
        <w:t>п</w:t>
      </w:r>
      <w:r w:rsidRPr="006523EF">
        <w:t>оддерживать передачу резервных копий, как по сети передачи, так и по сети хранения данных</w:t>
      </w:r>
      <w:r>
        <w:t xml:space="preserve">, включая резервное копирования напрямую ВМ на </w:t>
      </w:r>
      <w:r w:rsidRPr="00582A2A">
        <w:t>NFS</w:t>
      </w:r>
      <w:r w:rsidRPr="00B61D65">
        <w:t xml:space="preserve"> </w:t>
      </w:r>
      <w:r>
        <w:t>хранилищах</w:t>
      </w:r>
      <w:r w:rsidRPr="006523EF">
        <w:t>;</w:t>
      </w:r>
    </w:p>
    <w:p w14:paraId="481C1C0D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поддерживать механизм автоматического изменения скорости процесса резервного копирования при увеличении времени отклика на чтение на системе хранения;</w:t>
      </w:r>
    </w:p>
    <w:p w14:paraId="796CF1D1" w14:textId="77777777" w:rsidR="00582A2A" w:rsidRPr="00B61D65" w:rsidRDefault="00582A2A" w:rsidP="00582A2A">
      <w:pPr>
        <w:pStyle w:val="1"/>
        <w:spacing w:before="0" w:after="0" w:line="240" w:lineRule="auto"/>
        <w:jc w:val="both"/>
      </w:pPr>
      <w:r w:rsidRPr="006523EF">
        <w:t xml:space="preserve">Платформа резервного копирования должна </w:t>
      </w:r>
      <w:r w:rsidRPr="00B61D65">
        <w:t xml:space="preserve">иметь механизм проверки свободного места на </w:t>
      </w:r>
      <w:r w:rsidRPr="00582A2A">
        <w:t>LUN</w:t>
      </w:r>
      <w:r>
        <w:t xml:space="preserve"> при старте процесса резервного копирования и возможность блокировать процесс при недостатке места</w:t>
      </w:r>
      <w:r w:rsidRPr="00B61D65">
        <w:t>;</w:t>
      </w:r>
    </w:p>
    <w:p w14:paraId="1E94CBC7" w14:textId="77777777" w:rsidR="00582A2A" w:rsidRPr="00F02526" w:rsidRDefault="00582A2A" w:rsidP="00582A2A">
      <w:pPr>
        <w:pStyle w:val="1"/>
        <w:spacing w:before="0" w:after="0" w:line="240" w:lineRule="auto"/>
        <w:jc w:val="both"/>
      </w:pPr>
      <w:r w:rsidRPr="00F02526">
        <w:t xml:space="preserve">Платформа резервного копирования должна иметь механизм </w:t>
      </w:r>
      <w:r>
        <w:t>поиска возможных оставшихся программных снимков виртуальных машин и их автоматически консолидировать. Если консолидация невозможно, оповещать по почте</w:t>
      </w:r>
      <w:r w:rsidRPr="00F02526">
        <w:t>;</w:t>
      </w:r>
    </w:p>
    <w:p w14:paraId="4D5A642A" w14:textId="77777777" w:rsidR="00582A2A" w:rsidRDefault="00582A2A" w:rsidP="00582A2A">
      <w:pPr>
        <w:pStyle w:val="1"/>
        <w:spacing w:before="0" w:after="0" w:line="240" w:lineRule="auto"/>
        <w:jc w:val="both"/>
      </w:pPr>
      <w:r w:rsidRPr="00F02526">
        <w:t>Платформа резервного копирования должна иметь механизм</w:t>
      </w:r>
      <w:r>
        <w:t xml:space="preserve"> дедупликации и сжатия резервных копий </w:t>
      </w:r>
      <w:r w:rsidRPr="00F02526">
        <w:t>“</w:t>
      </w:r>
      <w:r>
        <w:t>на лету</w:t>
      </w:r>
      <w:r w:rsidRPr="00F02526">
        <w:t>”</w:t>
      </w:r>
      <w:r>
        <w:t>, для ускорения процесса резервного копирования, а также для уменьшения объема хранимых данных</w:t>
      </w:r>
      <w:r w:rsidRPr="00F02526">
        <w:t>;</w:t>
      </w:r>
    </w:p>
    <w:p w14:paraId="1FC1750E" w14:textId="77777777" w:rsidR="00582A2A" w:rsidRPr="0040058C" w:rsidRDefault="00582A2A" w:rsidP="00582A2A">
      <w:pPr>
        <w:pStyle w:val="1"/>
        <w:spacing w:before="0" w:after="0" w:line="240" w:lineRule="auto"/>
        <w:jc w:val="both"/>
      </w:pPr>
      <w:r w:rsidRPr="0040058C">
        <w:t xml:space="preserve">Платформа резервного копирования должна иметь механизм </w:t>
      </w:r>
      <w:r>
        <w:t>у</w:t>
      </w:r>
      <w:r w:rsidRPr="00582A2A">
        <w:t>меньшения объема резервных копий за счет исключения блоков служебных файлов ОС, файлов и папок, указанных пользователем, а также исключения блоков удаленных файлов</w:t>
      </w:r>
    </w:p>
    <w:p w14:paraId="5BB44CBC" w14:textId="77777777" w:rsidR="00582A2A" w:rsidRPr="006523EF" w:rsidRDefault="00582A2A" w:rsidP="00582A2A">
      <w:pPr>
        <w:pStyle w:val="1"/>
        <w:spacing w:before="0" w:after="0" w:line="240" w:lineRule="auto"/>
        <w:jc w:val="both"/>
      </w:pPr>
      <w:r w:rsidRPr="006523EF">
        <w:t xml:space="preserve">Платформа резервного копирования должна </w:t>
      </w:r>
      <w:r>
        <w:t>п</w:t>
      </w:r>
      <w:r w:rsidRPr="006523EF">
        <w:t>оддерживать</w:t>
      </w:r>
      <w:r>
        <w:t xml:space="preserve"> </w:t>
      </w:r>
      <w:r w:rsidRPr="00F02526">
        <w:t xml:space="preserve">синтетический метод резервного копирования с возможностью отложенной записи в файл полной копии; </w:t>
      </w:r>
      <w:r w:rsidRPr="006523EF">
        <w:t xml:space="preserve"> </w:t>
      </w:r>
    </w:p>
    <w:p w14:paraId="06B3CD30" w14:textId="77777777" w:rsidR="00582A2A" w:rsidRPr="007A4276" w:rsidRDefault="00582A2A" w:rsidP="00582A2A">
      <w:pPr>
        <w:pStyle w:val="1"/>
        <w:numPr>
          <w:ilvl w:val="0"/>
          <w:numId w:val="0"/>
        </w:numPr>
        <w:spacing w:line="240" w:lineRule="auto"/>
        <w:ind w:left="720"/>
        <w:rPr>
          <w:highlight w:val="green"/>
        </w:rPr>
      </w:pPr>
    </w:p>
    <w:p w14:paraId="615F599B" w14:textId="77777777" w:rsidR="00582A2A" w:rsidRDefault="00582A2A" w:rsidP="00582A2A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</w:pPr>
    </w:p>
    <w:p w14:paraId="21FD8C11" w14:textId="29C64A31" w:rsidR="00582A2A" w:rsidRPr="00436D07" w:rsidRDefault="00582A2A" w:rsidP="00582A2A">
      <w:pPr>
        <w:rPr>
          <w:b/>
          <w:i/>
        </w:rPr>
      </w:pPr>
      <w:r>
        <w:rPr>
          <w:b/>
          <w:i/>
        </w:rPr>
        <w:t>Тестирование целостности и возможности восстановления резервных копий</w:t>
      </w:r>
    </w:p>
    <w:p w14:paraId="16F32C37" w14:textId="77777777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 иметь механизм проверки контрольных сумм файлов резервных копий</w:t>
      </w:r>
    </w:p>
    <w:p w14:paraId="09F3EAC3" w14:textId="77777777" w:rsidR="00582A2A" w:rsidRPr="00B20F44" w:rsidRDefault="00582A2A" w:rsidP="00582A2A">
      <w:pPr>
        <w:pStyle w:val="1"/>
        <w:spacing w:before="0" w:after="0" w:line="240" w:lineRule="auto"/>
        <w:jc w:val="both"/>
      </w:pPr>
      <w:r w:rsidRPr="00582A2A">
        <w:t xml:space="preserve">Платформа резервного копирования должна иметь возможность автоматически по расписанию тестировать резервные копии виртуальных машин и приложения в них на возможность восстановления и целостность, посредством запуска связанных виртуальных машин в изолированной среде прямо из резервной копии (включая </w:t>
      </w:r>
      <w:proofErr w:type="spellStart"/>
      <w:r w:rsidRPr="00582A2A">
        <w:t>дедуплицированных</w:t>
      </w:r>
      <w:proofErr w:type="spellEnd"/>
      <w:r w:rsidRPr="00582A2A">
        <w:t xml:space="preserve"> хранилищ) или аппаратного снимка СХД, с возможностью применения стандартных или пользовательских скриптов проверки. Иметь возможность подключаться к изолированной среде по протоколам удаленного доступа</w:t>
      </w:r>
      <w:r w:rsidRPr="00B20F44">
        <w:t>;</w:t>
      </w:r>
    </w:p>
    <w:p w14:paraId="6D81F7D4" w14:textId="77777777" w:rsidR="00582A2A" w:rsidRDefault="00582A2A" w:rsidP="00582A2A">
      <w:pPr>
        <w:pStyle w:val="1"/>
        <w:numPr>
          <w:ilvl w:val="0"/>
          <w:numId w:val="0"/>
        </w:numPr>
        <w:spacing w:before="0" w:after="0" w:line="240" w:lineRule="auto"/>
        <w:ind w:left="360"/>
        <w:jc w:val="both"/>
      </w:pPr>
    </w:p>
    <w:p w14:paraId="2E0D7AAD" w14:textId="77777777" w:rsidR="00582A2A" w:rsidRPr="00436D07" w:rsidRDefault="00582A2A" w:rsidP="00582A2A">
      <w:pPr>
        <w:rPr>
          <w:b/>
          <w:i/>
        </w:rPr>
      </w:pPr>
      <w:r>
        <w:rPr>
          <w:b/>
          <w:i/>
        </w:rPr>
        <w:t xml:space="preserve">Хранение резервных копий </w:t>
      </w:r>
    </w:p>
    <w:p w14:paraId="5627FFA9" w14:textId="77777777" w:rsidR="00582A2A" w:rsidRPr="00B20F44" w:rsidRDefault="00582A2A" w:rsidP="00582A2A">
      <w:pPr>
        <w:pStyle w:val="1"/>
        <w:spacing w:before="0" w:after="0" w:line="240" w:lineRule="auto"/>
        <w:jc w:val="both"/>
      </w:pPr>
      <w:r>
        <w:lastRenderedPageBreak/>
        <w:t>Платформа резервного копирования должна поддерживать возможность восстановление из резервных копий даже в случае полной потери сервера резервного копирования</w:t>
      </w:r>
      <w:r w:rsidRPr="00B20F44">
        <w:t xml:space="preserve">; </w:t>
      </w:r>
    </w:p>
    <w:p w14:paraId="5787D4CE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 xml:space="preserve">Платформа резервного копирования должна интегрироваться со специализированными решениями для хранения резервных копий (дедуплицирующие устройства дискового хранения) не менее трех производителей; </w:t>
      </w:r>
    </w:p>
    <w:p w14:paraId="10FBB795" w14:textId="77777777" w:rsidR="00582A2A" w:rsidRPr="00B20F44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</w:t>
      </w:r>
      <w:r w:rsidRPr="00F751C7">
        <w:t xml:space="preserve"> </w:t>
      </w:r>
      <w:r>
        <w:t>иметь возможность шифровать резервные копии</w:t>
      </w:r>
      <w:r w:rsidRPr="00F751C7">
        <w:t xml:space="preserve">; </w:t>
      </w:r>
      <w:r>
        <w:t xml:space="preserve"> </w:t>
      </w:r>
    </w:p>
    <w:p w14:paraId="23BE9351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 xml:space="preserve">Платформа резервного копирования должна поддерживать механизмы копирования файлов из виртуальной машины, а также резервные копии на ленточные накопители; </w:t>
      </w:r>
    </w:p>
    <w:p w14:paraId="61264924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поддерживать многопоточную запись на ленточные библиотеки, иметь возможность объединять ленточные накопители в пул с разных ленточных библиотек, а также иметь возможность использовать одновременно все записывающие устройства на ленточной библиотеке;</w:t>
      </w:r>
    </w:p>
    <w:p w14:paraId="14D0C532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иметь возможность формирования синтетической полной резервной копии при записи на ленту из имеющихся в дисковом хранилище резервных копий полной резервной копии и цепочки инкрементальных без создания временной синтетической полной копии на диске;</w:t>
      </w:r>
    </w:p>
    <w:p w14:paraId="2829BDD9" w14:textId="50758011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</w:t>
      </w:r>
      <w:r w:rsidRPr="00F751C7">
        <w:t xml:space="preserve"> интеграции с файловой системой ReFS 3.1 под управлением </w:t>
      </w:r>
      <w:proofErr w:type="spellStart"/>
      <w:r w:rsidRPr="00F751C7">
        <w:t>Microsoft</w:t>
      </w:r>
      <w:proofErr w:type="spellEnd"/>
      <w:r w:rsidRPr="00F751C7">
        <w:t xml:space="preserve"> </w:t>
      </w:r>
      <w:proofErr w:type="spellStart"/>
      <w:r w:rsidRPr="00F751C7">
        <w:t>Widows</w:t>
      </w:r>
      <w:proofErr w:type="spellEnd"/>
      <w:r w:rsidRPr="00F751C7">
        <w:t xml:space="preserve"> </w:t>
      </w:r>
      <w:proofErr w:type="spellStart"/>
      <w:r w:rsidRPr="00F751C7">
        <w:t>Server</w:t>
      </w:r>
      <w:proofErr w:type="spellEnd"/>
      <w:r w:rsidRPr="00F751C7">
        <w:t xml:space="preserve"> 2016, а именно поддерживать избыточную проверку целостности данных, дедупликацию на уровне файловой системы, а также технологию выполнения быстрого клонирования</w:t>
      </w:r>
      <w:r w:rsidR="0039783A">
        <w:t>;</w:t>
      </w:r>
    </w:p>
    <w:p w14:paraId="6464E786" w14:textId="4CB87331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иметь возможность</w:t>
      </w:r>
      <w:r w:rsidR="0035681C" w:rsidRPr="0035681C">
        <w:t xml:space="preserve"> </w:t>
      </w:r>
      <w:r w:rsidRPr="00582A2A">
        <w:t>объединения</w:t>
      </w:r>
      <w:r w:rsidR="0035681C" w:rsidRPr="0035681C">
        <w:t xml:space="preserve"> </w:t>
      </w:r>
      <w:r w:rsidR="00B1548D">
        <w:t>до трёх</w:t>
      </w:r>
      <w:r w:rsidRPr="00582A2A">
        <w:t xml:space="preserve"> различных физических СХД в логически единый масштабируемый пул хранения резервных копий, для объединения доступного пространства отдельных СХД</w:t>
      </w:r>
      <w:r w:rsidR="0039783A">
        <w:t>;</w:t>
      </w:r>
    </w:p>
    <w:p w14:paraId="0E12FAA4" w14:textId="27651847" w:rsidR="00582A2A" w:rsidRDefault="00582A2A" w:rsidP="00582A2A">
      <w:pPr>
        <w:pStyle w:val="1"/>
        <w:spacing w:before="0" w:after="0" w:line="240" w:lineRule="auto"/>
        <w:jc w:val="both"/>
      </w:pPr>
      <w:bookmarkStart w:id="6" w:name="_Hlk507970270"/>
      <w:r>
        <w:t>Платформа резервного копирования должна</w:t>
      </w:r>
      <w:r w:rsidRPr="00F751C7">
        <w:t xml:space="preserve"> </w:t>
      </w:r>
      <w:bookmarkEnd w:id="6"/>
      <w:r>
        <w:t xml:space="preserve">иметь передавать резервные копии между различными хранилищами с возможностью указания новой глубины хранения для резервной копии, </w:t>
      </w:r>
      <w:r w:rsidRPr="00582A2A">
        <w:t>а также с возможностью возобновляемой передачи резервных копий между площадками с использованием механизмов сжатия и дедупликации трафика, и кэширования информации на обеих площадках на специализированных серверах</w:t>
      </w:r>
      <w:r w:rsidR="0039783A">
        <w:t>;</w:t>
      </w:r>
    </w:p>
    <w:p w14:paraId="09261BD4" w14:textId="77777777" w:rsidR="00582A2A" w:rsidRDefault="00582A2A" w:rsidP="00582A2A">
      <w:pPr>
        <w:pStyle w:val="1"/>
        <w:spacing w:before="0" w:after="0" w:line="240" w:lineRule="auto"/>
        <w:jc w:val="both"/>
      </w:pPr>
      <w:r>
        <w:t xml:space="preserve">Платформа резервного копирования должна иметь возможность прозрачного добавления </w:t>
      </w:r>
      <w:r w:rsidRPr="004B5319">
        <w:t>“</w:t>
      </w:r>
      <w:r>
        <w:t>облачного</w:t>
      </w:r>
      <w:r w:rsidRPr="004B5319">
        <w:t>”</w:t>
      </w:r>
      <w:r>
        <w:t xml:space="preserve"> хранилища резервных копий с возможностью передачи на него резервных копий без установление дополнительного </w:t>
      </w:r>
      <w:r w:rsidRPr="00582A2A">
        <w:t>VPN</w:t>
      </w:r>
      <w:r w:rsidRPr="004B5319">
        <w:t xml:space="preserve"> </w:t>
      </w:r>
      <w:r>
        <w:t xml:space="preserve">соединения. </w:t>
      </w:r>
    </w:p>
    <w:p w14:paraId="16065AFA" w14:textId="77777777" w:rsidR="00582A2A" w:rsidRDefault="00582A2A" w:rsidP="00582A2A">
      <w:pPr>
        <w:pStyle w:val="4"/>
      </w:pPr>
    </w:p>
    <w:p w14:paraId="0CDCDCD3" w14:textId="77777777" w:rsidR="00582A2A" w:rsidRDefault="00582A2A" w:rsidP="00582A2A">
      <w:pPr>
        <w:pStyle w:val="4"/>
      </w:pPr>
      <w:r>
        <w:t xml:space="preserve">Функциональные возможности репликации и аварийного восстановления </w:t>
      </w:r>
    </w:p>
    <w:p w14:paraId="10104061" w14:textId="77777777" w:rsidR="00582A2A" w:rsidRPr="008B17F9" w:rsidRDefault="00582A2A" w:rsidP="00582A2A"/>
    <w:p w14:paraId="5A8285C7" w14:textId="77777777" w:rsidR="00582A2A" w:rsidRPr="00436D07" w:rsidRDefault="00582A2A" w:rsidP="00582A2A">
      <w:pPr>
        <w:rPr>
          <w:b/>
          <w:i/>
        </w:rPr>
      </w:pPr>
      <w:r>
        <w:rPr>
          <w:b/>
          <w:i/>
        </w:rPr>
        <w:t>Репликация виртуальных машин</w:t>
      </w:r>
    </w:p>
    <w:p w14:paraId="5C531A81" w14:textId="77777777" w:rsidR="00582A2A" w:rsidRPr="00B20F44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 поддерживать прямую репликацию виртуальных машин без использования резервных копий, с возможностью обеспечения создания множества точек восстановления при репликации</w:t>
      </w:r>
      <w:r w:rsidRPr="00B461C6">
        <w:t xml:space="preserve">; </w:t>
      </w:r>
      <w:r>
        <w:t xml:space="preserve">  </w:t>
      </w:r>
    </w:p>
    <w:p w14:paraId="7B2CA053" w14:textId="5C8799AE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</w:t>
      </w:r>
      <w:r w:rsidRPr="00F751C7">
        <w:t xml:space="preserve"> </w:t>
      </w:r>
      <w:r>
        <w:t xml:space="preserve">поддерживать механизмы управлением трафика репликации, его ограничения в канале, механизмы сжатия и дедупликации, </w:t>
      </w:r>
      <w:r w:rsidRPr="00582A2A">
        <w:t>включая возможностью возобновляемой передачи данных и кэширования информации на обеих площадках на специализированных серверах</w:t>
      </w:r>
      <w:r w:rsidRPr="00F751C7">
        <w:t xml:space="preserve">; </w:t>
      </w:r>
      <w:r>
        <w:t xml:space="preserve"> </w:t>
      </w:r>
    </w:p>
    <w:p w14:paraId="7A0F8BB5" w14:textId="77777777" w:rsidR="00582A2A" w:rsidRPr="00B461C6" w:rsidRDefault="00582A2A" w:rsidP="00582A2A">
      <w:pPr>
        <w:pStyle w:val="1"/>
        <w:spacing w:before="0" w:after="0" w:line="240" w:lineRule="auto"/>
        <w:jc w:val="both"/>
      </w:pPr>
      <w:bookmarkStart w:id="7" w:name="_Hlk507971193"/>
      <w:r>
        <w:t>Платформа резервного копирования должна</w:t>
      </w:r>
      <w:r w:rsidRPr="00F751C7">
        <w:t xml:space="preserve"> </w:t>
      </w:r>
      <w:r>
        <w:t xml:space="preserve">обеспечивать переключение на реплицированную виртуальную машину с возможностью автоматической смены </w:t>
      </w:r>
      <w:r w:rsidRPr="00582A2A">
        <w:t>IP</w:t>
      </w:r>
      <w:r w:rsidRPr="00B461C6">
        <w:t xml:space="preserve"> </w:t>
      </w:r>
      <w:r>
        <w:t>адреса</w:t>
      </w:r>
      <w:r w:rsidRPr="00B461C6">
        <w:t>;</w:t>
      </w:r>
    </w:p>
    <w:bookmarkEnd w:id="7"/>
    <w:p w14:paraId="416F8CD3" w14:textId="77777777" w:rsidR="00582A2A" w:rsidRPr="00B461C6" w:rsidRDefault="00582A2A" w:rsidP="00582A2A">
      <w:pPr>
        <w:pStyle w:val="1"/>
        <w:spacing w:before="0" w:after="0" w:line="240" w:lineRule="auto"/>
        <w:jc w:val="both"/>
      </w:pPr>
      <w:r>
        <w:lastRenderedPageBreak/>
        <w:t>Платформа резервного копирования должна</w:t>
      </w:r>
      <w:r w:rsidRPr="00F751C7">
        <w:t xml:space="preserve"> </w:t>
      </w:r>
      <w:r>
        <w:t>обеспечивать переключение на реплицированную виртуальную машину даже при потере сервера резервного копирования</w:t>
      </w:r>
      <w:r w:rsidRPr="00B461C6">
        <w:t>;</w:t>
      </w:r>
    </w:p>
    <w:p w14:paraId="6F7A4E0C" w14:textId="66CF63D6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</w:t>
      </w:r>
      <w:r w:rsidRPr="00F751C7">
        <w:t xml:space="preserve"> </w:t>
      </w:r>
      <w:r>
        <w:t>обеспечивать возврат переключённых виртуальных машин на исходную площадку с передачей только измененных данных</w:t>
      </w:r>
      <w:r w:rsidR="0039783A">
        <w:t>.</w:t>
      </w:r>
    </w:p>
    <w:p w14:paraId="42110291" w14:textId="77777777" w:rsidR="00582A2A" w:rsidRDefault="00582A2A" w:rsidP="00582A2A">
      <w:pPr>
        <w:pStyle w:val="4"/>
      </w:pPr>
    </w:p>
    <w:p w14:paraId="219C5735" w14:textId="77777777" w:rsidR="00582A2A" w:rsidRDefault="00582A2A" w:rsidP="00582A2A">
      <w:pPr>
        <w:pStyle w:val="4"/>
      </w:pPr>
      <w:r>
        <w:t>Функциональные возможности восстановления данных из резервной копии</w:t>
      </w:r>
    </w:p>
    <w:p w14:paraId="05CA60A1" w14:textId="77777777" w:rsidR="00582A2A" w:rsidRPr="008B17F9" w:rsidRDefault="00582A2A" w:rsidP="00582A2A"/>
    <w:p w14:paraId="3FE9A1D5" w14:textId="77777777" w:rsidR="00582A2A" w:rsidRPr="00436D07" w:rsidRDefault="00582A2A" w:rsidP="00582A2A">
      <w:pPr>
        <w:rPr>
          <w:b/>
          <w:i/>
        </w:rPr>
      </w:pPr>
      <w:r>
        <w:rPr>
          <w:b/>
          <w:i/>
        </w:rPr>
        <w:t>Восстановление данных из виртуальных машин</w:t>
      </w:r>
    </w:p>
    <w:p w14:paraId="00F23BB4" w14:textId="77777777" w:rsidR="00582A2A" w:rsidRPr="008B17F9" w:rsidRDefault="00582A2A" w:rsidP="00582A2A"/>
    <w:p w14:paraId="67E91B44" w14:textId="5B6D41DF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 поддерживать восстановление виртуальных машин как целиком</w:t>
      </w:r>
      <w:r w:rsidRPr="003E398D">
        <w:t xml:space="preserve">, </w:t>
      </w:r>
      <w:r>
        <w:t xml:space="preserve">так и </w:t>
      </w:r>
      <w:r w:rsidR="00C852D4">
        <w:t>отдельных виртуальных дисков,</w:t>
      </w:r>
      <w:r>
        <w:t xml:space="preserve"> и файлов конфигураций</w:t>
      </w:r>
      <w:r w:rsidRPr="003E398D">
        <w:t>;</w:t>
      </w:r>
    </w:p>
    <w:p w14:paraId="74C7E65A" w14:textId="2AFE7C54" w:rsidR="00582A2A" w:rsidRDefault="00582A2A" w:rsidP="00582A2A">
      <w:pPr>
        <w:pStyle w:val="1"/>
        <w:spacing w:before="0" w:after="0" w:line="240" w:lineRule="auto"/>
        <w:jc w:val="both"/>
      </w:pPr>
      <w:r>
        <w:t>Платформа резервного копирования должна обеспечивать моментальный запуск виртуальных машин</w:t>
      </w:r>
      <w:r w:rsidRPr="0029717C">
        <w:t xml:space="preserve"> </w:t>
      </w:r>
      <w:r>
        <w:t xml:space="preserve">непосредственно из хранилища резервных копий, как для платформы </w:t>
      </w:r>
      <w:r w:rsidRPr="00582A2A">
        <w:t>VMware</w:t>
      </w:r>
      <w:r w:rsidRPr="00D23D2B">
        <w:t xml:space="preserve"> </w:t>
      </w:r>
      <w:r w:rsidRPr="00582A2A">
        <w:t>vSphere</w:t>
      </w:r>
      <w:r w:rsidRPr="00D23D2B">
        <w:t xml:space="preserve">, </w:t>
      </w:r>
      <w:r>
        <w:t xml:space="preserve">так и для платформы </w:t>
      </w:r>
      <w:r w:rsidRPr="00582A2A">
        <w:t>Microsoft</w:t>
      </w:r>
      <w:r w:rsidRPr="00D23D2B">
        <w:t xml:space="preserve"> </w:t>
      </w:r>
      <w:r w:rsidRPr="00582A2A">
        <w:t>Hyper</w:t>
      </w:r>
      <w:r w:rsidRPr="00D23D2B">
        <w:t>-</w:t>
      </w:r>
      <w:r w:rsidRPr="00582A2A">
        <w:t>V</w:t>
      </w:r>
      <w:r>
        <w:t>.</w:t>
      </w:r>
      <w:r w:rsidRPr="0019529D">
        <w:t xml:space="preserve"> </w:t>
      </w:r>
      <w:r>
        <w:t>С возможностью последующего переноса виртуальной машины на выбранное хранилище данных без прерывания работы.  Данная технология должна также поддерживаться и для специализированных дедуплицирующих систем хранения</w:t>
      </w:r>
      <w:r w:rsidR="0039783A">
        <w:t>;</w:t>
      </w:r>
    </w:p>
    <w:p w14:paraId="33DD1085" w14:textId="77777777" w:rsidR="00582A2A" w:rsidRDefault="00582A2A" w:rsidP="00582A2A">
      <w:pPr>
        <w:pStyle w:val="1"/>
        <w:spacing w:before="0" w:after="0" w:line="240" w:lineRule="auto"/>
        <w:jc w:val="both"/>
      </w:pPr>
      <w:bookmarkStart w:id="8" w:name="_Hlk507971926"/>
      <w:r>
        <w:t>Платформа резервного копирования должна поддерживать поиск и восстановление отдельных файлов из резервных копий гостевых операционных систем</w:t>
      </w:r>
      <w:r w:rsidRPr="0019529D">
        <w:t xml:space="preserve">, </w:t>
      </w:r>
      <w:r>
        <w:t xml:space="preserve">без установки специализированного агента виртуальных машин. Включая динамические диски </w:t>
      </w:r>
      <w:r w:rsidRPr="00582A2A">
        <w:t>Microsoft</w:t>
      </w:r>
      <w:r w:rsidRPr="00CE2D90">
        <w:t xml:space="preserve"> </w:t>
      </w:r>
      <w:r w:rsidRPr="00582A2A">
        <w:t>Windows</w:t>
      </w:r>
      <w:r w:rsidRPr="00CE2D90">
        <w:t xml:space="preserve"> </w:t>
      </w:r>
      <w:r w:rsidRPr="00582A2A">
        <w:t>LDM</w:t>
      </w:r>
      <w:r w:rsidRPr="00CE2D90">
        <w:t xml:space="preserve"> </w:t>
      </w:r>
      <w:r>
        <w:t xml:space="preserve">и </w:t>
      </w:r>
      <w:r w:rsidRPr="00582A2A">
        <w:t>Linux</w:t>
      </w:r>
      <w:r w:rsidRPr="00CE2D90">
        <w:t xml:space="preserve"> </w:t>
      </w:r>
      <w:r w:rsidRPr="00582A2A">
        <w:t>LVM</w:t>
      </w:r>
      <w:r w:rsidRPr="00CE2D90">
        <w:t xml:space="preserve">. </w:t>
      </w:r>
      <w:r>
        <w:t xml:space="preserve">Должны поддерживаться следующие файловые системы: FAT, </w:t>
      </w:r>
      <w:r w:rsidRPr="00582A2A">
        <w:t>FAT</w:t>
      </w:r>
      <w:r w:rsidRPr="00CE2D90">
        <w:t xml:space="preserve">32, </w:t>
      </w:r>
      <w:r>
        <w:t xml:space="preserve">NTFS, </w:t>
      </w:r>
      <w:r w:rsidRPr="00582A2A">
        <w:t>ReFS</w:t>
      </w:r>
      <w:r w:rsidRPr="00E14DEC">
        <w:t xml:space="preserve">, </w:t>
      </w:r>
      <w:r>
        <w:t>EXT2, EXT3,</w:t>
      </w:r>
      <w:r w:rsidRPr="00E14DEC">
        <w:t xml:space="preserve"> </w:t>
      </w:r>
      <w:r w:rsidRPr="00582A2A">
        <w:t>EXT</w:t>
      </w:r>
      <w:r w:rsidRPr="00E14DEC">
        <w:t xml:space="preserve">4, </w:t>
      </w:r>
      <w:proofErr w:type="spellStart"/>
      <w:r w:rsidRPr="00582A2A">
        <w:t>ReiserFS</w:t>
      </w:r>
      <w:proofErr w:type="spellEnd"/>
      <w:r w:rsidRPr="00E14DEC">
        <w:t xml:space="preserve">, </w:t>
      </w:r>
      <w:r w:rsidRPr="00582A2A">
        <w:t>JFS</w:t>
      </w:r>
      <w:r w:rsidRPr="00E14DEC">
        <w:t xml:space="preserve">, </w:t>
      </w:r>
      <w:r w:rsidRPr="00582A2A">
        <w:t>XFS</w:t>
      </w:r>
      <w:r w:rsidRPr="00E14DEC">
        <w:t>,</w:t>
      </w:r>
      <w:r w:rsidRPr="00CE2D90">
        <w:t xml:space="preserve"> </w:t>
      </w:r>
      <w:r w:rsidRPr="00582A2A">
        <w:t>BTRFS</w:t>
      </w:r>
      <w:r w:rsidRPr="00CE2D90">
        <w:t>,</w:t>
      </w:r>
      <w:r w:rsidRPr="00E14DEC">
        <w:t xml:space="preserve"> </w:t>
      </w:r>
      <w:r w:rsidRPr="00582A2A">
        <w:t>UFS</w:t>
      </w:r>
      <w:r w:rsidRPr="00E14DEC">
        <w:t xml:space="preserve">, </w:t>
      </w:r>
      <w:r w:rsidRPr="00582A2A">
        <w:t>UFS</w:t>
      </w:r>
      <w:r w:rsidRPr="00E14DEC">
        <w:t>2,</w:t>
      </w:r>
      <w:r>
        <w:t xml:space="preserve"> ZFS</w:t>
      </w:r>
      <w:r w:rsidRPr="00E14DEC">
        <w:t xml:space="preserve">, </w:t>
      </w:r>
      <w:r w:rsidRPr="00582A2A">
        <w:t>HFS</w:t>
      </w:r>
      <w:r w:rsidRPr="00E14DEC">
        <w:t xml:space="preserve">, </w:t>
      </w:r>
      <w:r w:rsidRPr="00582A2A">
        <w:t>HFS</w:t>
      </w:r>
      <w:r w:rsidRPr="00E14DEC">
        <w:t>+</w:t>
      </w:r>
      <w:r>
        <w:t>;</w:t>
      </w:r>
    </w:p>
    <w:bookmarkEnd w:id="8"/>
    <w:p w14:paraId="42CF81AD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реализовывать поиск объектов и гранулярное восстановление данных MS Exchange Server в промежуточное и/или исходное месторасположение без установки специализированного агента на всех участников почтового кластера;</w:t>
      </w:r>
    </w:p>
    <w:p w14:paraId="2DAEAF01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реализовывать гранулярное восстановление данных MS SQL Server (с поддержкой технологии Always-On), включая возможность восстановления данных до конкретной транзакции, в промежуточное и/или исходное месторасположение без установки специализированного агента на всех участников кластера;</w:t>
      </w:r>
    </w:p>
    <w:p w14:paraId="217C7515" w14:textId="77777777" w:rsidR="00582A2A" w:rsidRPr="00582A2A" w:rsidRDefault="00582A2A" w:rsidP="00582A2A">
      <w:pPr>
        <w:pStyle w:val="1"/>
        <w:spacing w:before="0" w:after="0" w:line="240" w:lineRule="auto"/>
        <w:jc w:val="both"/>
      </w:pPr>
      <w:r w:rsidRPr="00582A2A">
        <w:t xml:space="preserve">Платформа резервного копирования должна поддерживать возможность гранулярного восстановления объектов Microsoft Active Directory до уровня свойств объектов, таких как пароли учётных записей компьютеров и пользователей в их исходное месторасположение; </w:t>
      </w:r>
    </w:p>
    <w:p w14:paraId="3EA4778D" w14:textId="174B2010" w:rsidR="00582A2A" w:rsidRDefault="00582A2A" w:rsidP="00582A2A">
      <w:pPr>
        <w:pStyle w:val="1"/>
        <w:spacing w:before="0" w:after="0" w:line="240" w:lineRule="auto"/>
        <w:jc w:val="both"/>
      </w:pPr>
      <w:r w:rsidRPr="00582A2A">
        <w:t xml:space="preserve">Платформа резервного копирования должна реализовывать гранулярное восстановление баз данных Oracle на Windows и Linux (с поддержкой технологии ASM), включая возможность восстановления данных до конкретной транзакции, в промежуточное и/или исходное месторасположение без установки специализированного агента. Решение должно быть сертифицировано по программе Oracle Backup Solutions Program (BSP) </w:t>
      </w:r>
      <w:hyperlink r:id="rId6" w:history="1">
        <w:r w:rsidRPr="0039783A">
          <w:rPr>
            <w:rStyle w:val="a4"/>
          </w:rPr>
          <w:t>http://www.oracle.com/technetwork/database/availability/bsp-088814.html</w:t>
        </w:r>
      </w:hyperlink>
      <w:r w:rsidRPr="00D57282">
        <w:t>;</w:t>
      </w:r>
    </w:p>
    <w:p w14:paraId="774AA945" w14:textId="44E2FCA7" w:rsidR="00502320" w:rsidRDefault="00582A2A" w:rsidP="00C36ACF">
      <w:pPr>
        <w:pStyle w:val="1"/>
        <w:spacing w:before="0" w:after="0" w:line="240" w:lineRule="auto"/>
        <w:jc w:val="both"/>
      </w:pPr>
      <w:r w:rsidRPr="00582A2A">
        <w:t>Платформа резервного копирования должна иметь механизм запуска по запросу изолированных окружений запущенных из напрямую из резервных копий</w:t>
      </w:r>
      <w:r w:rsidR="00C36ACF">
        <w:t xml:space="preserve"> или </w:t>
      </w:r>
      <w:r w:rsidRPr="00582A2A">
        <w:t>реплик, созданных на поддерживаемых системах хранения данных. Платформа должна обеспечивать возможность взаимодействия с запущенным окружением для пользователей систем и приложений</w:t>
      </w:r>
      <w:r w:rsidR="00C36ACF">
        <w:t>.</w:t>
      </w:r>
    </w:p>
    <w:p w14:paraId="781BBC71" w14:textId="7FE59A68" w:rsidR="006D5AFB" w:rsidRDefault="006D5AFB" w:rsidP="00282112">
      <w:pPr>
        <w:pStyle w:val="1"/>
        <w:numPr>
          <w:ilvl w:val="0"/>
          <w:numId w:val="0"/>
        </w:numPr>
        <w:spacing w:before="0" w:after="0" w:line="240" w:lineRule="auto"/>
        <w:jc w:val="both"/>
      </w:pPr>
    </w:p>
    <w:p w14:paraId="5B19315C" w14:textId="33AEDD31" w:rsidR="00AB3383" w:rsidRDefault="00AB3383" w:rsidP="00AB3383">
      <w:pPr>
        <w:pStyle w:val="4"/>
      </w:pPr>
      <w:r w:rsidRPr="00AB3383">
        <w:t xml:space="preserve">Требования к </w:t>
      </w:r>
      <w:r>
        <w:t>технической поддержке</w:t>
      </w:r>
      <w:r w:rsidR="003F139B">
        <w:t xml:space="preserve"> и подписки на обновления</w:t>
      </w:r>
      <w:r>
        <w:t xml:space="preserve"> системы резервного копирования</w:t>
      </w:r>
    </w:p>
    <w:p w14:paraId="70878F6E" w14:textId="77777777" w:rsidR="00AB3383" w:rsidRDefault="00AB3383" w:rsidP="00AB3383">
      <w:pPr>
        <w:pStyle w:val="af9"/>
        <w:spacing w:before="0" w:after="0" w:line="240" w:lineRule="auto"/>
        <w:jc w:val="both"/>
      </w:pPr>
    </w:p>
    <w:p w14:paraId="1B965637" w14:textId="1F3EBF77" w:rsidR="00AB3383" w:rsidRDefault="00AB3383" w:rsidP="00AB3383">
      <w:pPr>
        <w:pStyle w:val="af9"/>
        <w:spacing w:before="0" w:after="0" w:line="240" w:lineRule="auto"/>
        <w:jc w:val="both"/>
      </w:pPr>
      <w:r>
        <w:t xml:space="preserve">Техническая поддержка </w:t>
      </w:r>
      <w:r w:rsidRPr="00382D36">
        <w:t>ПО должн</w:t>
      </w:r>
      <w:r>
        <w:t>а:</w:t>
      </w:r>
    </w:p>
    <w:p w14:paraId="71763B24" w14:textId="77777777" w:rsidR="00AB3383" w:rsidRPr="00382D36" w:rsidRDefault="00AB3383" w:rsidP="00AB3383">
      <w:pPr>
        <w:pStyle w:val="af9"/>
        <w:spacing w:before="0" w:after="0" w:line="240" w:lineRule="auto"/>
        <w:jc w:val="both"/>
      </w:pPr>
    </w:p>
    <w:p w14:paraId="610F8C71" w14:textId="77777777" w:rsidR="00282112" w:rsidRDefault="00282112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Включать возможность обновления на новые версии ПО той же редакции;</w:t>
      </w:r>
    </w:p>
    <w:p w14:paraId="2C8BAFFB" w14:textId="77777777" w:rsidR="00282112" w:rsidRDefault="00282112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Осуществляться в режиме с 8:00 до 20:00 с понедельника по пятницу;</w:t>
      </w:r>
    </w:p>
    <w:p w14:paraId="23068FB6" w14:textId="77777777" w:rsidR="00282112" w:rsidRDefault="00282112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Максимальный срок ответа на заявленную проблему – не более двадцати четырех часов;</w:t>
      </w:r>
    </w:p>
    <w:p w14:paraId="4DC3F210" w14:textId="2D877F2B" w:rsidR="00282112" w:rsidRDefault="00282112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Действие технической поддержки должно длиться не меньше одного календарного года с момента приобретения лицензий.</w:t>
      </w:r>
    </w:p>
    <w:p w14:paraId="42265B47" w14:textId="0D963EF1" w:rsidR="00965868" w:rsidRDefault="00965868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Общее количество лицензий – на 8 сокетов.</w:t>
      </w:r>
    </w:p>
    <w:p w14:paraId="57F964BD" w14:textId="3744F3A5" w:rsidR="00130695" w:rsidRDefault="00130695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>Срок поставки – 10 дней с момента заявки от Заказчика.</w:t>
      </w:r>
    </w:p>
    <w:p w14:paraId="6B43DEE6" w14:textId="5187922E" w:rsidR="00741C29" w:rsidRDefault="00741C29" w:rsidP="0039783A">
      <w:pPr>
        <w:pStyle w:val="1"/>
        <w:numPr>
          <w:ilvl w:val="0"/>
          <w:numId w:val="5"/>
        </w:numPr>
        <w:spacing w:before="0" w:after="0" w:line="240" w:lineRule="auto"/>
        <w:jc w:val="both"/>
      </w:pPr>
      <w:r>
        <w:t xml:space="preserve">Наличие у поставщика </w:t>
      </w:r>
      <w:proofErr w:type="spellStart"/>
      <w:r>
        <w:t>авторизационного</w:t>
      </w:r>
      <w:proofErr w:type="spellEnd"/>
      <w:r>
        <w:t xml:space="preserve"> письма от Производителя.</w:t>
      </w:r>
    </w:p>
    <w:p w14:paraId="389F6160" w14:textId="77777777" w:rsidR="00AB3383" w:rsidRPr="00AB3383" w:rsidRDefault="00AB3383" w:rsidP="00AB3383"/>
    <w:sectPr w:rsidR="00AB3383" w:rsidRPr="00AB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A1A"/>
    <w:multiLevelType w:val="multilevel"/>
    <w:tmpl w:val="505C70A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" w15:restartNumberingAfterBreak="0">
    <w:nsid w:val="44662CF7"/>
    <w:multiLevelType w:val="multilevel"/>
    <w:tmpl w:val="ACDC1A7C"/>
    <w:lvl w:ilvl="0">
      <w:start w:val="1"/>
      <w:numFmt w:val="decimal"/>
      <w:pStyle w:val="10"/>
      <w:suff w:val="space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11"/>
      <w:suff w:val="space"/>
      <w:lvlText w:val="%1.%2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suff w:val="space"/>
      <w:lvlText w:val="%1.%2.%3"/>
      <w:lvlJc w:val="left"/>
      <w:pPr>
        <w:ind w:left="1080" w:hanging="720"/>
      </w:pPr>
      <w:rPr>
        <w:rFonts w:ascii="Times New Roman" w:hAnsi="Times New Roman" w:cs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6A851D6"/>
    <w:multiLevelType w:val="hybridMultilevel"/>
    <w:tmpl w:val="E404F0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11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566A"/>
    <w:multiLevelType w:val="multilevel"/>
    <w:tmpl w:val="2A3A6A76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432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190"/>
        </w:tabs>
        <w:ind w:left="190" w:firstLine="170"/>
      </w:pPr>
      <w:rPr>
        <w:rFonts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"/>
        </w:tabs>
        <w:ind w:left="-56" w:firstLine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998"/>
        </w:tabs>
        <w:ind w:left="99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42"/>
        </w:tabs>
        <w:ind w:left="114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86"/>
        </w:tabs>
        <w:ind w:left="128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30"/>
        </w:tabs>
        <w:ind w:left="143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74"/>
        </w:tabs>
        <w:ind w:left="1574" w:hanging="1584"/>
      </w:pPr>
      <w:rPr>
        <w:rFonts w:hint="default"/>
      </w:rPr>
    </w:lvl>
  </w:abstractNum>
  <w:abstractNum w:abstractNumId="4" w15:restartNumberingAfterBreak="0">
    <w:nsid w:val="68927934"/>
    <w:multiLevelType w:val="hybridMultilevel"/>
    <w:tmpl w:val="391C5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FB"/>
    <w:rsid w:val="0004630D"/>
    <w:rsid w:val="00084C01"/>
    <w:rsid w:val="0009235E"/>
    <w:rsid w:val="000979A4"/>
    <w:rsid w:val="000D547E"/>
    <w:rsid w:val="001011ED"/>
    <w:rsid w:val="00124B49"/>
    <w:rsid w:val="00130695"/>
    <w:rsid w:val="00164149"/>
    <w:rsid w:val="0016774C"/>
    <w:rsid w:val="00171188"/>
    <w:rsid w:val="001A54EB"/>
    <w:rsid w:val="001E5DB1"/>
    <w:rsid w:val="00252E5A"/>
    <w:rsid w:val="00256685"/>
    <w:rsid w:val="00282112"/>
    <w:rsid w:val="00312B80"/>
    <w:rsid w:val="00347357"/>
    <w:rsid w:val="0035037D"/>
    <w:rsid w:val="0035681C"/>
    <w:rsid w:val="00362587"/>
    <w:rsid w:val="00374F9F"/>
    <w:rsid w:val="003931E1"/>
    <w:rsid w:val="0039783A"/>
    <w:rsid w:val="003C1C47"/>
    <w:rsid w:val="003D0823"/>
    <w:rsid w:val="003E6C9B"/>
    <w:rsid w:val="003F041E"/>
    <w:rsid w:val="003F139B"/>
    <w:rsid w:val="00421981"/>
    <w:rsid w:val="00502320"/>
    <w:rsid w:val="005376A9"/>
    <w:rsid w:val="00582A2A"/>
    <w:rsid w:val="005B496C"/>
    <w:rsid w:val="005D26B7"/>
    <w:rsid w:val="00645741"/>
    <w:rsid w:val="0069628D"/>
    <w:rsid w:val="006B768B"/>
    <w:rsid w:val="006D5AFB"/>
    <w:rsid w:val="006F1C15"/>
    <w:rsid w:val="00701C2B"/>
    <w:rsid w:val="007232E4"/>
    <w:rsid w:val="00741C29"/>
    <w:rsid w:val="007459D3"/>
    <w:rsid w:val="0076325F"/>
    <w:rsid w:val="00791CB1"/>
    <w:rsid w:val="007D1ADA"/>
    <w:rsid w:val="007F177D"/>
    <w:rsid w:val="007F5CBB"/>
    <w:rsid w:val="00854299"/>
    <w:rsid w:val="00884B42"/>
    <w:rsid w:val="008A5000"/>
    <w:rsid w:val="00935D00"/>
    <w:rsid w:val="00965868"/>
    <w:rsid w:val="009902A6"/>
    <w:rsid w:val="009E148D"/>
    <w:rsid w:val="009E1D4A"/>
    <w:rsid w:val="009E3535"/>
    <w:rsid w:val="00A066A6"/>
    <w:rsid w:val="00AB3383"/>
    <w:rsid w:val="00AD5960"/>
    <w:rsid w:val="00B00135"/>
    <w:rsid w:val="00B1548D"/>
    <w:rsid w:val="00B60882"/>
    <w:rsid w:val="00B8066F"/>
    <w:rsid w:val="00BA469C"/>
    <w:rsid w:val="00BD02F1"/>
    <w:rsid w:val="00BD4BFD"/>
    <w:rsid w:val="00BD672C"/>
    <w:rsid w:val="00C305BE"/>
    <w:rsid w:val="00C36ACF"/>
    <w:rsid w:val="00C51380"/>
    <w:rsid w:val="00C852D4"/>
    <w:rsid w:val="00C9609C"/>
    <w:rsid w:val="00CB3394"/>
    <w:rsid w:val="00CB3879"/>
    <w:rsid w:val="00CB3925"/>
    <w:rsid w:val="00CB569D"/>
    <w:rsid w:val="00D254CA"/>
    <w:rsid w:val="00D45E86"/>
    <w:rsid w:val="00D4601D"/>
    <w:rsid w:val="00D85441"/>
    <w:rsid w:val="00D95240"/>
    <w:rsid w:val="00DA3C3F"/>
    <w:rsid w:val="00DD31AA"/>
    <w:rsid w:val="00DE32FE"/>
    <w:rsid w:val="00DE74D0"/>
    <w:rsid w:val="00DF415E"/>
    <w:rsid w:val="00E14DEC"/>
    <w:rsid w:val="00E3595D"/>
    <w:rsid w:val="00E55F87"/>
    <w:rsid w:val="00E6050E"/>
    <w:rsid w:val="00E73520"/>
    <w:rsid w:val="00ED0C8C"/>
    <w:rsid w:val="00F078A0"/>
    <w:rsid w:val="00F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82DFA"/>
  <w15:docId w15:val="{4F14EDFF-64BD-4561-BDA9-28065D0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heading 1"/>
    <w:aliases w:val="H1,h1,Head 1 (Chapter heading),1st level,I1,heading 1,Chapter title,l1+toc 1,Level 1,Level 11,l1,List level 1,1.0,Chapter Heading,1,Header 1,Sec1,h11,1st level1,h12,1st level2,h13,1st level3,h14,1st level4,h15,1st level5,h16,1st level6,h17"/>
    <w:basedOn w:val="a"/>
    <w:next w:val="a"/>
    <w:link w:val="13"/>
    <w:autoRedefine/>
    <w:qFormat/>
    <w:rsid w:val="00DE32FE"/>
    <w:pPr>
      <w:keepNext/>
      <w:spacing w:before="120" w:after="120"/>
      <w:ind w:left="-10"/>
      <w:jc w:val="left"/>
      <w:outlineLvl w:val="0"/>
    </w:pPr>
    <w:rPr>
      <w:b/>
      <w:caps/>
      <w:szCs w:val="24"/>
    </w:rPr>
  </w:style>
  <w:style w:type="paragraph" w:styleId="2">
    <w:name w:val="heading 2"/>
    <w:basedOn w:val="a"/>
    <w:next w:val="a"/>
    <w:link w:val="20"/>
    <w:autoRedefine/>
    <w:qFormat/>
    <w:rsid w:val="006D5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D5AFB"/>
    <w:pPr>
      <w:keepNext/>
      <w:numPr>
        <w:ilvl w:val="2"/>
        <w:numId w:val="1"/>
      </w:numPr>
      <w:tabs>
        <w:tab w:val="clear" w:pos="284"/>
        <w:tab w:val="num" w:pos="5245"/>
      </w:tabs>
      <w:spacing w:before="120"/>
      <w:ind w:left="4905"/>
      <w:jc w:val="left"/>
      <w:outlineLvl w:val="2"/>
    </w:pPr>
    <w:rPr>
      <w:b/>
      <w:szCs w:val="24"/>
    </w:rPr>
  </w:style>
  <w:style w:type="paragraph" w:styleId="4">
    <w:name w:val="heading 4"/>
    <w:aliases w:val="текст ТТ,H4,Заголовок 4 (Приложение),(подпункт),h4,a.,H41,H42,H43,H44,H411,H421,H431,H45,H46,H47,l4,ITT t4,PA Micro Section,TE Heading 4,4,1.1.1.1,4th level,3rd level heading,mh1l,Module heading 1 large (18 points),Head 4,I4"/>
    <w:basedOn w:val="a"/>
    <w:next w:val="a"/>
    <w:link w:val="40"/>
    <w:autoRedefine/>
    <w:qFormat/>
    <w:rsid w:val="006D5AFB"/>
    <w:pPr>
      <w:keepNext/>
      <w:spacing w:before="60" w:after="60"/>
      <w:ind w:left="11"/>
      <w:jc w:val="left"/>
      <w:outlineLvl w:val="3"/>
    </w:pPr>
    <w:rPr>
      <w:b/>
      <w:i/>
      <w:szCs w:val="24"/>
    </w:rPr>
  </w:style>
  <w:style w:type="paragraph" w:styleId="5">
    <w:name w:val="heading 5"/>
    <w:aliases w:val="mh2,Module heading 2,-heading 5,h5nt,no toc,4th level heading no toc,heading 5 no toc,h5,l5,hm,hmnt,heading 5,Numbered Sub-list,H5"/>
    <w:basedOn w:val="a"/>
    <w:next w:val="a"/>
    <w:link w:val="50"/>
    <w:qFormat/>
    <w:rsid w:val="006D5AFB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6D5AFB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6D5AF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D5AF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6D5AF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aliases w:val="H1 Знак,h1 Знак,Head 1 (Chapter heading) Знак,1st level Знак,I1 Знак,heading 1 Знак,Chapter title Знак,l1+toc 1 Знак,Level 1 Знак,Level 11 Знак,l1 Знак,List level 1 Знак,1.0 Знак,Chapter Heading Знак,1 Знак,Header 1 Знак,Sec1 Знак"/>
    <w:basedOn w:val="a0"/>
    <w:link w:val="12"/>
    <w:rsid w:val="00DE32FE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5A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AF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aliases w:val="текст ТТ Знак,H4 Знак,Заголовок 4 (Приложение) Знак,(подпункт) Знак,h4 Знак,a. Знак,H41 Знак,H42 Знак,H43 Знак,H44 Знак,H411 Знак,H421 Знак,H431 Знак,H45 Знак,H46 Знак,H47 Знак,l4 Знак,ITT t4 Знак,PA Micro Section Знак,TE Heading 4 Знак"/>
    <w:basedOn w:val="a0"/>
    <w:link w:val="4"/>
    <w:rsid w:val="006D5AF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aliases w:val="mh2 Знак,Module heading 2 Знак,-heading 5 Знак,h5nt Знак,no toc Знак,4th level heading no toc Знак,heading 5 no toc Знак,h5 Знак,l5 Знак,hm Знак,hmnt Знак,heading 5 Знак,Numbered Sub-list Знак,H5 Знак"/>
    <w:basedOn w:val="a0"/>
    <w:link w:val="5"/>
    <w:rsid w:val="006D5AFB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D5AF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D5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D5AF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D5AFB"/>
    <w:rPr>
      <w:rFonts w:ascii="Arial" w:eastAsia="Times New Roman" w:hAnsi="Arial" w:cs="Times New Roman"/>
      <w:szCs w:val="20"/>
      <w:lang w:eastAsia="ru-RU"/>
    </w:rPr>
  </w:style>
  <w:style w:type="paragraph" w:customStyle="1" w:styleId="22">
    <w:name w:val="Заголовок 2_2"/>
    <w:basedOn w:val="2"/>
    <w:autoRedefine/>
    <w:rsid w:val="006D5AFB"/>
    <w:pPr>
      <w:numPr>
        <w:ilvl w:val="1"/>
        <w:numId w:val="1"/>
      </w:numPr>
      <w:spacing w:before="0" w:after="0"/>
      <w:ind w:left="193"/>
      <w:jc w:val="left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16774C"/>
    <w:pPr>
      <w:tabs>
        <w:tab w:val="left" w:pos="480"/>
        <w:tab w:val="right" w:leader="dot" w:pos="10146"/>
      </w:tabs>
      <w:jc w:val="left"/>
    </w:pPr>
    <w:rPr>
      <w:rFonts w:ascii="Arial" w:hAnsi="Arial" w:cs="Arial"/>
      <w:b/>
      <w:bCs/>
      <w:caps/>
      <w:szCs w:val="24"/>
    </w:rPr>
  </w:style>
  <w:style w:type="paragraph" w:customStyle="1" w:styleId="15">
    <w:name w:val="Стиль1"/>
    <w:basedOn w:val="a3"/>
    <w:next w:val="a"/>
    <w:autoRedefine/>
    <w:rsid w:val="006D5AFB"/>
    <w:rPr>
      <w:bCs/>
      <w:iCs/>
    </w:rPr>
  </w:style>
  <w:style w:type="paragraph" w:customStyle="1" w:styleId="21">
    <w:name w:val="Стиль2"/>
    <w:basedOn w:val="15"/>
    <w:rsid w:val="006D5AFB"/>
    <w:pPr>
      <w:jc w:val="right"/>
      <w:outlineLvl w:val="0"/>
    </w:pPr>
    <w:rPr>
      <w:b/>
      <w:szCs w:val="24"/>
    </w:rPr>
  </w:style>
  <w:style w:type="paragraph" w:styleId="a3">
    <w:name w:val="List Number"/>
    <w:basedOn w:val="a"/>
    <w:rsid w:val="006D5AFB"/>
  </w:style>
  <w:style w:type="character" w:customStyle="1" w:styleId="tabletitle">
    <w:name w:val="tabletitle"/>
    <w:basedOn w:val="a0"/>
    <w:rsid w:val="006D5AFB"/>
  </w:style>
  <w:style w:type="character" w:styleId="a4">
    <w:name w:val="Hyperlink"/>
    <w:basedOn w:val="a0"/>
    <w:uiPriority w:val="99"/>
    <w:rsid w:val="006D5AFB"/>
    <w:rPr>
      <w:color w:val="0000FF"/>
      <w:u w:val="single"/>
    </w:rPr>
  </w:style>
  <w:style w:type="paragraph" w:styleId="23">
    <w:name w:val="List Bullet 2"/>
    <w:basedOn w:val="a"/>
    <w:rsid w:val="006D5AFB"/>
    <w:pPr>
      <w:tabs>
        <w:tab w:val="num" w:pos="360"/>
      </w:tabs>
      <w:overflowPunct/>
      <w:autoSpaceDE/>
      <w:autoSpaceDN/>
      <w:adjustRightInd/>
      <w:spacing w:before="120" w:after="120" w:line="360" w:lineRule="auto"/>
      <w:ind w:left="360" w:hanging="360"/>
      <w:textAlignment w:val="auto"/>
    </w:pPr>
    <w:rPr>
      <w:rFonts w:ascii="Verdana" w:hAnsi="Verdana"/>
      <w:sz w:val="20"/>
      <w:lang w:eastAsia="en-US"/>
    </w:rPr>
  </w:style>
  <w:style w:type="paragraph" w:customStyle="1" w:styleId="1276">
    <w:name w:val="Стиль Стиль Первая строка:  127 см После:  6 пт + полужирный курсив"/>
    <w:basedOn w:val="a"/>
    <w:link w:val="12760"/>
    <w:rsid w:val="006D5AFB"/>
    <w:pPr>
      <w:keepNext/>
      <w:spacing w:after="120"/>
      <w:ind w:firstLine="720"/>
    </w:pPr>
    <w:rPr>
      <w:b/>
      <w:bCs/>
      <w:i/>
      <w:iCs/>
    </w:rPr>
  </w:style>
  <w:style w:type="character" w:customStyle="1" w:styleId="12760">
    <w:name w:val="Стиль Стиль Первая строка:  127 см После:  6 пт + полужирный курсив Знак"/>
    <w:basedOn w:val="a0"/>
    <w:link w:val="1276"/>
    <w:rsid w:val="006D5AF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6D5AFB"/>
    <w:rPr>
      <w:b/>
      <w:bCs/>
      <w:sz w:val="20"/>
    </w:rPr>
  </w:style>
  <w:style w:type="paragraph" w:styleId="a6">
    <w:name w:val="footnote text"/>
    <w:basedOn w:val="a"/>
    <w:link w:val="a7"/>
    <w:rsid w:val="006D5AFB"/>
    <w:rPr>
      <w:sz w:val="20"/>
    </w:rPr>
  </w:style>
  <w:style w:type="character" w:customStyle="1" w:styleId="a7">
    <w:name w:val="Текст сноски Знак"/>
    <w:basedOn w:val="a0"/>
    <w:link w:val="a6"/>
    <w:rsid w:val="006D5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6D5AFB"/>
    <w:rPr>
      <w:vertAlign w:val="superscript"/>
    </w:rPr>
  </w:style>
  <w:style w:type="paragraph" w:styleId="a9">
    <w:name w:val="List Paragraph"/>
    <w:basedOn w:val="a"/>
    <w:link w:val="aa"/>
    <w:uiPriority w:val="34"/>
    <w:qFormat/>
    <w:rsid w:val="006D5AFB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6D5AF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6D5AFB"/>
    <w:pPr>
      <w:overflowPunct/>
      <w:autoSpaceDE/>
      <w:autoSpaceDN/>
      <w:adjustRightInd/>
      <w:jc w:val="left"/>
      <w:textAlignment w:val="auto"/>
    </w:pPr>
    <w:rPr>
      <w:rFonts w:ascii="Arial" w:hAnsi="Arial"/>
      <w:b/>
      <w:sz w:val="20"/>
      <w:lang w:eastAsia="en-US"/>
    </w:rPr>
  </w:style>
  <w:style w:type="character" w:customStyle="1" w:styleId="ad">
    <w:name w:val="Основной текст Знак"/>
    <w:basedOn w:val="a0"/>
    <w:link w:val="ac"/>
    <w:rsid w:val="006D5AFB"/>
    <w:rPr>
      <w:rFonts w:ascii="Arial" w:eastAsia="Times New Roman" w:hAnsi="Arial" w:cs="Times New Roman"/>
      <w:b/>
      <w:sz w:val="20"/>
      <w:szCs w:val="20"/>
    </w:rPr>
  </w:style>
  <w:style w:type="paragraph" w:styleId="ae">
    <w:name w:val="Normal (Web)"/>
    <w:basedOn w:val="a"/>
    <w:rsid w:val="006D5AF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customStyle="1" w:styleId="12761">
    <w:name w:val="Стиль Первая строка:  127 см После:  6 пт"/>
    <w:basedOn w:val="a"/>
    <w:link w:val="12762"/>
    <w:rsid w:val="006D5AFB"/>
    <w:pPr>
      <w:spacing w:after="120"/>
      <w:ind w:firstLine="720"/>
    </w:pPr>
  </w:style>
  <w:style w:type="character" w:customStyle="1" w:styleId="12762">
    <w:name w:val="Стиль Первая строка:  127 см После:  6 пт Знак"/>
    <w:basedOn w:val="a0"/>
    <w:link w:val="12761"/>
    <w:rsid w:val="006D5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1276">
    <w:name w:val="Стиль 14 пт полужирный Первая строка:  127 см После:  6 пт"/>
    <w:basedOn w:val="a"/>
    <w:rsid w:val="006D5AFB"/>
    <w:pPr>
      <w:keepNext/>
      <w:spacing w:after="120"/>
      <w:ind w:firstLine="720"/>
    </w:pPr>
    <w:rPr>
      <w:b/>
      <w:bCs/>
      <w:sz w:val="28"/>
    </w:rPr>
  </w:style>
  <w:style w:type="paragraph" w:styleId="24">
    <w:name w:val="toc 2"/>
    <w:basedOn w:val="a"/>
    <w:next w:val="a"/>
    <w:autoRedefine/>
    <w:uiPriority w:val="39"/>
    <w:rsid w:val="006D5AFB"/>
    <w:pPr>
      <w:tabs>
        <w:tab w:val="left" w:pos="720"/>
        <w:tab w:val="right" w:leader="dot" w:pos="10146"/>
      </w:tabs>
      <w:jc w:val="left"/>
    </w:pPr>
    <w:rPr>
      <w:b/>
      <w:bCs/>
      <w:sz w:val="20"/>
    </w:rPr>
  </w:style>
  <w:style w:type="paragraph" w:styleId="31">
    <w:name w:val="toc 3"/>
    <w:basedOn w:val="a"/>
    <w:next w:val="a"/>
    <w:autoRedefine/>
    <w:uiPriority w:val="39"/>
    <w:rsid w:val="006D5AFB"/>
    <w:pPr>
      <w:ind w:left="240"/>
      <w:jc w:val="left"/>
    </w:pPr>
    <w:rPr>
      <w:sz w:val="20"/>
    </w:rPr>
  </w:style>
  <w:style w:type="paragraph" w:styleId="41">
    <w:name w:val="toc 4"/>
    <w:basedOn w:val="a"/>
    <w:next w:val="a"/>
    <w:autoRedefine/>
    <w:uiPriority w:val="39"/>
    <w:rsid w:val="006D5AFB"/>
    <w:pPr>
      <w:ind w:left="48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rsid w:val="006D5AFB"/>
    <w:pPr>
      <w:ind w:left="72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rsid w:val="006D5AFB"/>
    <w:pPr>
      <w:ind w:left="960"/>
      <w:jc w:val="left"/>
    </w:pPr>
    <w:rPr>
      <w:sz w:val="20"/>
    </w:rPr>
  </w:style>
  <w:style w:type="paragraph" w:styleId="71">
    <w:name w:val="toc 7"/>
    <w:basedOn w:val="a"/>
    <w:next w:val="a"/>
    <w:autoRedefine/>
    <w:uiPriority w:val="39"/>
    <w:rsid w:val="006D5AFB"/>
    <w:pPr>
      <w:ind w:left="1200"/>
      <w:jc w:val="left"/>
    </w:pPr>
    <w:rPr>
      <w:sz w:val="20"/>
    </w:rPr>
  </w:style>
  <w:style w:type="paragraph" w:styleId="81">
    <w:name w:val="toc 8"/>
    <w:basedOn w:val="a"/>
    <w:next w:val="a"/>
    <w:autoRedefine/>
    <w:uiPriority w:val="39"/>
    <w:rsid w:val="006D5AFB"/>
    <w:pPr>
      <w:ind w:left="1440"/>
      <w:jc w:val="left"/>
    </w:pPr>
    <w:rPr>
      <w:sz w:val="20"/>
    </w:rPr>
  </w:style>
  <w:style w:type="paragraph" w:styleId="91">
    <w:name w:val="toc 9"/>
    <w:basedOn w:val="a"/>
    <w:next w:val="a"/>
    <w:autoRedefine/>
    <w:uiPriority w:val="39"/>
    <w:rsid w:val="006D5AFB"/>
    <w:pPr>
      <w:ind w:left="1680"/>
      <w:jc w:val="left"/>
    </w:pPr>
    <w:rPr>
      <w:sz w:val="20"/>
    </w:rPr>
  </w:style>
  <w:style w:type="paragraph" w:styleId="af">
    <w:name w:val="footer"/>
    <w:basedOn w:val="a"/>
    <w:link w:val="af0"/>
    <w:rsid w:val="006D5A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D5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0"/>
    <w:rsid w:val="006D5AFB"/>
  </w:style>
  <w:style w:type="paragraph" w:styleId="af2">
    <w:name w:val="header"/>
    <w:basedOn w:val="a"/>
    <w:link w:val="af3"/>
    <w:rsid w:val="006D5A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D5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6">
    <w:name w:val="Знак Знак1"/>
    <w:basedOn w:val="a0"/>
    <w:semiHidden/>
    <w:rsid w:val="006D5AFB"/>
  </w:style>
  <w:style w:type="character" w:customStyle="1" w:styleId="aa">
    <w:name w:val="Абзац списка Знак"/>
    <w:basedOn w:val="a0"/>
    <w:link w:val="a9"/>
    <w:locked/>
    <w:rsid w:val="006D5AFB"/>
    <w:rPr>
      <w:rFonts w:ascii="Calibri" w:eastAsia="Calibri" w:hAnsi="Calibri" w:cs="Times New Roman"/>
    </w:rPr>
  </w:style>
  <w:style w:type="character" w:styleId="af4">
    <w:name w:val="annotation reference"/>
    <w:basedOn w:val="a0"/>
    <w:uiPriority w:val="99"/>
    <w:unhideWhenUsed/>
    <w:rsid w:val="006D5AFB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D5AFB"/>
    <w:pPr>
      <w:widowControl w:val="0"/>
      <w:overflowPunct/>
      <w:ind w:firstLine="720"/>
      <w:textAlignment w:val="auto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6D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"/>
    <w:link w:val="af8"/>
    <w:rsid w:val="006D5AF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6D5A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маркер 1"/>
    <w:basedOn w:val="a"/>
    <w:link w:val="17"/>
    <w:qFormat/>
    <w:rsid w:val="006D5AFB"/>
    <w:pPr>
      <w:numPr>
        <w:numId w:val="2"/>
      </w:numPr>
      <w:overflowPunct/>
      <w:autoSpaceDE/>
      <w:autoSpaceDN/>
      <w:adjustRightInd/>
      <w:spacing w:before="120" w:after="120" w:line="276" w:lineRule="auto"/>
      <w:jc w:val="left"/>
      <w:textAlignment w:val="auto"/>
    </w:pPr>
    <w:rPr>
      <w:szCs w:val="24"/>
    </w:rPr>
  </w:style>
  <w:style w:type="character" w:customStyle="1" w:styleId="17">
    <w:name w:val="маркер 1 Знак"/>
    <w:basedOn w:val="a0"/>
    <w:link w:val="1"/>
    <w:rsid w:val="006D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маркер 1.1"/>
    <w:basedOn w:val="a"/>
    <w:qFormat/>
    <w:rsid w:val="006D5AFB"/>
    <w:pPr>
      <w:numPr>
        <w:ilvl w:val="1"/>
        <w:numId w:val="3"/>
      </w:numPr>
      <w:overflowPunct/>
      <w:autoSpaceDE/>
      <w:autoSpaceDN/>
      <w:adjustRightInd/>
      <w:spacing w:before="120" w:after="120" w:line="276" w:lineRule="auto"/>
      <w:jc w:val="left"/>
      <w:textAlignment w:val="auto"/>
    </w:pPr>
    <w:rPr>
      <w:szCs w:val="24"/>
      <w:lang w:eastAsia="en-US"/>
    </w:rPr>
  </w:style>
  <w:style w:type="character" w:customStyle="1" w:styleId="112">
    <w:name w:val="1.1 Уровень Знак"/>
    <w:basedOn w:val="a0"/>
    <w:link w:val="11"/>
    <w:rsid w:val="006D5AFB"/>
    <w:rPr>
      <w:b/>
      <w:sz w:val="28"/>
      <w:szCs w:val="28"/>
    </w:rPr>
  </w:style>
  <w:style w:type="paragraph" w:customStyle="1" w:styleId="11">
    <w:name w:val="1.1 Уровень"/>
    <w:basedOn w:val="a"/>
    <w:link w:val="112"/>
    <w:rsid w:val="006D5AFB"/>
    <w:pPr>
      <w:numPr>
        <w:ilvl w:val="1"/>
        <w:numId w:val="4"/>
      </w:numPr>
      <w:overflowPunct/>
      <w:autoSpaceDE/>
      <w:autoSpaceDN/>
      <w:adjustRightInd/>
      <w:spacing w:before="120" w:after="120" w:line="276" w:lineRule="auto"/>
      <w:jc w:val="left"/>
      <w:textAlignment w:val="auto"/>
      <w:outlineLvl w:val="1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paragraph" w:customStyle="1" w:styleId="10">
    <w:name w:val="1 уровень"/>
    <w:basedOn w:val="a"/>
    <w:rsid w:val="006D5AFB"/>
    <w:pPr>
      <w:pageBreakBefore/>
      <w:numPr>
        <w:numId w:val="4"/>
      </w:numPr>
      <w:overflowPunct/>
      <w:autoSpaceDE/>
      <w:autoSpaceDN/>
      <w:adjustRightInd/>
      <w:spacing w:before="120" w:after="120" w:line="276" w:lineRule="auto"/>
      <w:ind w:left="567" w:hanging="11"/>
      <w:jc w:val="left"/>
      <w:textAlignment w:val="auto"/>
      <w:outlineLvl w:val="0"/>
    </w:pPr>
    <w:rPr>
      <w:b/>
      <w:sz w:val="28"/>
      <w:szCs w:val="28"/>
    </w:rPr>
  </w:style>
  <w:style w:type="paragraph" w:customStyle="1" w:styleId="111">
    <w:name w:val="1.1.1 Уровень"/>
    <w:basedOn w:val="a"/>
    <w:link w:val="1110"/>
    <w:rsid w:val="006D5AFB"/>
    <w:pPr>
      <w:numPr>
        <w:ilvl w:val="2"/>
        <w:numId w:val="4"/>
      </w:numPr>
      <w:overflowPunct/>
      <w:autoSpaceDE/>
      <w:autoSpaceDN/>
      <w:adjustRightInd/>
      <w:spacing w:before="120" w:after="120" w:line="276" w:lineRule="auto"/>
      <w:jc w:val="left"/>
      <w:textAlignment w:val="auto"/>
      <w:outlineLvl w:val="2"/>
    </w:pPr>
    <w:rPr>
      <w:b/>
      <w:szCs w:val="24"/>
      <w:lang w:val="en-US"/>
    </w:rPr>
  </w:style>
  <w:style w:type="paragraph" w:customStyle="1" w:styleId="1111">
    <w:name w:val="1.1.1.1 Уровень"/>
    <w:basedOn w:val="a"/>
    <w:rsid w:val="006D5AFB"/>
    <w:pPr>
      <w:numPr>
        <w:ilvl w:val="3"/>
        <w:numId w:val="4"/>
      </w:numPr>
      <w:overflowPunct/>
      <w:autoSpaceDE/>
      <w:autoSpaceDN/>
      <w:adjustRightInd/>
      <w:spacing w:before="120" w:after="120" w:line="276" w:lineRule="auto"/>
      <w:jc w:val="left"/>
      <w:textAlignment w:val="auto"/>
      <w:outlineLvl w:val="3"/>
    </w:pPr>
    <w:rPr>
      <w:szCs w:val="24"/>
    </w:rPr>
  </w:style>
  <w:style w:type="character" w:customStyle="1" w:styleId="1110">
    <w:name w:val="1.1.1 Уровень Знак"/>
    <w:basedOn w:val="a0"/>
    <w:link w:val="111"/>
    <w:rsid w:val="006D5AF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18">
    <w:name w:val="Обычный1"/>
    <w:basedOn w:val="a"/>
    <w:link w:val="CharChar"/>
    <w:rsid w:val="006D5AFB"/>
    <w:pPr>
      <w:overflowPunct/>
      <w:autoSpaceDE/>
      <w:autoSpaceDN/>
      <w:adjustRightInd/>
      <w:spacing w:line="360" w:lineRule="auto"/>
      <w:ind w:firstLine="851"/>
      <w:textAlignment w:val="auto"/>
    </w:pPr>
    <w:rPr>
      <w:szCs w:val="24"/>
    </w:rPr>
  </w:style>
  <w:style w:type="character" w:customStyle="1" w:styleId="CharChar">
    <w:name w:val="Обычный Char Char"/>
    <w:basedOn w:val="a0"/>
    <w:link w:val="18"/>
    <w:rsid w:val="006D5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ГС_Основной_текст"/>
    <w:rsid w:val="006D5AFB"/>
    <w:pPr>
      <w:spacing w:before="60" w:after="60"/>
      <w:ind w:firstLine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6D5AFB"/>
    <w:pPr>
      <w:overflowPunct/>
      <w:autoSpaceDE/>
      <w:autoSpaceDN/>
      <w:adjustRightInd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6D5AFB"/>
    <w:rPr>
      <w:rFonts w:ascii="Consolas" w:eastAsia="Calibri" w:hAnsi="Consolas" w:cs="Times New Roman"/>
      <w:sz w:val="21"/>
      <w:szCs w:val="21"/>
    </w:rPr>
  </w:style>
  <w:style w:type="character" w:styleId="afc">
    <w:name w:val="FollowedHyperlink"/>
    <w:basedOn w:val="a0"/>
    <w:rsid w:val="006D5AFB"/>
    <w:rPr>
      <w:color w:val="800080"/>
      <w:u w:val="single"/>
    </w:rPr>
  </w:style>
  <w:style w:type="paragraph" w:customStyle="1" w:styleId="ConsPlusNonformat">
    <w:name w:val="ConsPlusNonformat"/>
    <w:uiPriority w:val="99"/>
    <w:rsid w:val="006D5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A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5">
    <w:name w:val="List 2"/>
    <w:basedOn w:val="a"/>
    <w:rsid w:val="006D5AFB"/>
    <w:pPr>
      <w:ind w:left="566" w:hanging="283"/>
      <w:contextualSpacing/>
    </w:pPr>
  </w:style>
  <w:style w:type="character" w:styleId="afd">
    <w:name w:val="Emphasis"/>
    <w:basedOn w:val="a0"/>
    <w:qFormat/>
    <w:rsid w:val="006D5AFB"/>
    <w:rPr>
      <w:i/>
      <w:iCs/>
    </w:rPr>
  </w:style>
  <w:style w:type="paragraph" w:customStyle="1" w:styleId="EYText">
    <w:name w:val="EY:Text"/>
    <w:basedOn w:val="a"/>
    <w:rsid w:val="006D5AFB"/>
    <w:pPr>
      <w:overflowPunct/>
      <w:autoSpaceDE/>
      <w:autoSpaceDN/>
      <w:adjustRightInd/>
      <w:spacing w:after="200" w:line="280" w:lineRule="atLeast"/>
      <w:textAlignment w:val="auto"/>
    </w:pPr>
    <w:rPr>
      <w:rFonts w:eastAsia="Arial Unicode MS"/>
      <w:lang w:eastAsia="en-US"/>
    </w:rPr>
  </w:style>
  <w:style w:type="paragraph" w:customStyle="1" w:styleId="ListParagraph1">
    <w:name w:val="List Paragraph1"/>
    <w:basedOn w:val="a"/>
    <w:link w:val="ListParagraphChar"/>
    <w:rsid w:val="006D5AFB"/>
    <w:pPr>
      <w:overflowPunct/>
      <w:autoSpaceDE/>
      <w:autoSpaceDN/>
      <w:adjustRightInd/>
      <w:spacing w:after="200" w:line="276" w:lineRule="auto"/>
      <w:ind w:left="720"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BalloonTextChar">
    <w:name w:val="Balloon Text Char"/>
    <w:basedOn w:val="a0"/>
    <w:semiHidden/>
    <w:locked/>
    <w:rsid w:val="006D5AF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a0"/>
    <w:link w:val="ListParagraph1"/>
    <w:locked/>
    <w:rsid w:val="006D5AFB"/>
    <w:rPr>
      <w:rFonts w:ascii="Calibri" w:eastAsia="Times New Roman" w:hAnsi="Calibri" w:cs="Times New Roman"/>
    </w:rPr>
  </w:style>
  <w:style w:type="paragraph" w:styleId="afe">
    <w:name w:val="annotation subject"/>
    <w:basedOn w:val="af5"/>
    <w:next w:val="af5"/>
    <w:link w:val="aff"/>
    <w:semiHidden/>
    <w:rsid w:val="006D5AFB"/>
    <w:pPr>
      <w:widowControl/>
      <w:overflowPunct w:val="0"/>
      <w:ind w:firstLine="0"/>
      <w:textAlignment w:val="baseline"/>
    </w:pPr>
    <w:rPr>
      <w:b/>
      <w:bCs/>
    </w:rPr>
  </w:style>
  <w:style w:type="character" w:customStyle="1" w:styleId="aff">
    <w:name w:val="Тема примечания Знак"/>
    <w:basedOn w:val="af6"/>
    <w:link w:val="afe"/>
    <w:semiHidden/>
    <w:rsid w:val="006D5A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6D5A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D5AF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978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9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acle.com/technetwork/database/availability/bsp-08881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E41A-6CAF-4E57-ADFF-0CA7F62B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Veeam Software</Company>
  <LinksUpToDate>false</LinksUpToDate>
  <CharactersWithSpaces>12129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Vitalys</dc:creator>
  <cp:lastModifiedBy>Александр Александр</cp:lastModifiedBy>
  <cp:revision>13</cp:revision>
  <dcterms:created xsi:type="dcterms:W3CDTF">2018-04-24T12:25:00Z</dcterms:created>
  <dcterms:modified xsi:type="dcterms:W3CDTF">2018-06-28T09:57:00Z</dcterms:modified>
</cp:coreProperties>
</file>