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D7" w:rsidRDefault="00791CD7" w:rsidP="00791C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Техническая спецификация </w:t>
      </w:r>
    </w:p>
    <w:p w:rsidR="00791CD7" w:rsidRDefault="00791CD7" w:rsidP="00791C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закупу услуг по </w:t>
      </w:r>
      <w:r w:rsidRPr="003F0C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маркетинговым исследованиям </w:t>
      </w:r>
    </w:p>
    <w:p w:rsidR="00791CD7" w:rsidRDefault="00791CD7" w:rsidP="00791C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</w:p>
    <w:p w:rsidR="00791CD7" w:rsidRDefault="00791CD7" w:rsidP="00791CD7">
      <w:pPr>
        <w:widowControl w:val="0"/>
        <w:numPr>
          <w:ilvl w:val="0"/>
          <w:numId w:val="19"/>
        </w:numPr>
        <w:tabs>
          <w:tab w:val="num" w:pos="1134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Введение</w:t>
      </w:r>
    </w:p>
    <w:p w:rsidR="00791CD7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Техническая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спецификация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подготовлен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Национальн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палат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предпринимателей РК «Атамекен» (далее – Заказчик) в связи с проведением  маркетинговых исследований в приоритетных отраслях экономики в рамках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Единой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Программы «Дорожная карта бизнеса-2020» (далее – маркетинговые исследования). Результаты маркетинговых исследований будут открыты для доступа предпринимателям на сайте Заказчика.</w:t>
      </w:r>
    </w:p>
    <w:p w:rsidR="00791CD7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</w:p>
    <w:p w:rsidR="00791CD7" w:rsidRDefault="00791CD7" w:rsidP="00791CD7">
      <w:pPr>
        <w:widowControl w:val="0"/>
        <w:numPr>
          <w:ilvl w:val="0"/>
          <w:numId w:val="19"/>
        </w:numPr>
        <w:tabs>
          <w:tab w:val="num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Описание исследований</w:t>
      </w:r>
    </w:p>
    <w:p w:rsidR="00791CD7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2.1. Цель исследований</w:t>
      </w:r>
    </w:p>
    <w:p w:rsidR="00791CD7" w:rsidRDefault="00791CD7" w:rsidP="00791CD7">
      <w:pPr>
        <w:widowControl w:val="0"/>
        <w:tabs>
          <w:tab w:val="num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2.1.1.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ab/>
        <w:t xml:space="preserve">Сбор и систематизация информации по приоритетным секторам экономики в рамках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Единой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Программы «Дорожная карта бизнеса-2020»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 целью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стимулирования предпринимательской активности субъектов предпринимательства и физических лиц, претендующих на занятие предпринимательской деятельностью.</w:t>
      </w:r>
    </w:p>
    <w:p w:rsidR="00791CD7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2.1.2. Предоставление результатов маркетинговых исследований предпринимателям для получения объективной информации по отрасли, в которой планируют/осуществляют деятельность субъекты предпринимательства, физические лица, претендующие на занятие предпринимательской деятельностью. </w:t>
      </w:r>
    </w:p>
    <w:p w:rsidR="00791CD7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Перечень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приори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тетных отрасл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ей Единой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Программы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«Дорожная карта бизнеса-2020»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которым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будут проводиться маркетинговые исследования будет согласовываться и утверждаться Заказчиком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Общее количество приоритетных отраслей должно составлять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не менее 10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направлений.</w:t>
      </w:r>
    </w:p>
    <w:p w:rsidR="00791CD7" w:rsidRPr="006443FF" w:rsidRDefault="00791CD7" w:rsidP="00791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6443FF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2.1.4. Перечень приоритетных отраслей для проведения маркетинговых исследований в приоритетных отраслях экономики (всего 154 приоритетных секторов)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tbl>
      <w:tblPr>
        <w:tblW w:w="530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9231"/>
      </w:tblGrid>
      <w:tr w:rsidR="00791CD7" w:rsidTr="00114610">
        <w:trPr>
          <w:tblHeader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Код ОКЭД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Наименование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Агропромышленный комплекс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Растениеводство и животноводство, охота и предоставление услуг в этих областях, за исключением 01.11 «Выращивание зерновых культур (за исключением риса), бобовых культур и масличных семян»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Рыболовство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аквакультура</w:t>
            </w:r>
            <w:proofErr w:type="spellEnd"/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продуктов питания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11.06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солода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11.07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минеральных вод и других безалкогольных напитков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Горнодобывающая промышленность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08.12.1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Разработка гравийных и песчаных карьеров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09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Технические услуги в области горнодобывающей промышленности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Легкая промышленность и производство мебели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текстильных изделий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14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одежды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кожаной и относящейся к ней продукции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17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бумаги и бумажной продукции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18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Печать и воспроизведение записанных материалов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продуктов химической промышленности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основных фармацевтических продуктов и препаратов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резиновых и пластмассовых изделий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мебели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строительных материалов и прочей не металлической минеральной продукции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прочей не металлической минеральной продукции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Металлургия, металлообработка, машиностроение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Металлургическая промышленность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готовых металлических изделий, кроме машин и оборудования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компьютеров, электронной и оптической продукции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электрического оборудования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машин и оборудования, не включенных в другие категории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автотранспортных средств, трейлеров и полуприцепов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транспортных средств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Ремонт и установка машин и оборудования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Другие сектора промышленности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готовых изделий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35.11.4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электроэнергии прочими электростанциями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35.11.2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электроэнергии гидроэлектростанциями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38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Сбор, обработка и удаление отходов, утилизация отходов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39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Рекультивация и прочие услуги в области удаления отходов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Транспорт и складирование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45.2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Техобслуживание и ремонт транспортных средств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49.3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Прочий пассажирский сухопутный транспорт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49.41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Грузовые перевозки автомобильным транспортом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Водный транспорт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Складское хозяйство и вспомогательная транспортная деятельность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Туризм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55.10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Предоставление услуг гостиницами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55.20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55.30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Площадки для кемпинга, рекреационные автопарки и трейлерные парки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Информация и связь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59.14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по показу кинофильмов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Связь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Профессиональная, научная и техническая деятельность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69.2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Деятельность в области архитектуры, инженерных изысканий; технических испытаний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анализа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72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Научные исследования и разработки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74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Прочая профессиональная, научная и техническая деятельность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75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Ветеринарная деятельность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в области обслуживания зданий и территорий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Образование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Образование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Здравоохранение и социальные услуги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86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в области здравоохранения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87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Предоставление социальных услуг с обеспечением проживания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88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Предоставление социальных услуг без обеспечения проживания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Искусство, развлечение и отдых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библиотек, архивов, музеев и других учреждений культурного обслуживания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93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Деятельность в области спорта, организации и развлечений (за исключением дискотек)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Предоставление прочих видов услуг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95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Ремонт компьютеров, предметов личного потребления и бытовых товаров</w:t>
            </w:r>
          </w:p>
        </w:tc>
      </w:tr>
      <w:tr w:rsidR="00791CD7" w:rsidTr="00114610">
        <w:trPr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96.01</w:t>
            </w:r>
          </w:p>
        </w:tc>
        <w:tc>
          <w:tcPr>
            <w:tcW w:w="4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Стирка и (химическая) чистка текстильных изделий и изделий из меха</w:t>
            </w:r>
          </w:p>
        </w:tc>
      </w:tr>
    </w:tbl>
    <w:p w:rsidR="00791CD7" w:rsidRDefault="00791CD7" w:rsidP="00791C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</w:pPr>
    </w:p>
    <w:p w:rsidR="00791CD7" w:rsidRDefault="00791CD7" w:rsidP="00791CD7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Перечень приоритетных секторов обрабатывающей промышленности в соответствии с ГПИИР</w:t>
      </w:r>
    </w:p>
    <w:tbl>
      <w:tblPr>
        <w:tblW w:w="492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8753"/>
      </w:tblGrid>
      <w:tr w:rsidR="00791CD7" w:rsidTr="0011461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Код ОКЭД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Наименование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Черная металлургия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24.10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чугуна, стали и ферросплавов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труб, трубопроводов, профилей, фитингов из стали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Холодное волочение (производство стального прута и целиковой заготовки)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Холодная прокатка лент и узких полос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24.33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Холодная формовка или фальцовка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24.34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проволоки путем холодного вытягивания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Цветная металлургия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благородных (драгоценных) металлов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алюминия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свинца, цинка и олова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меди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24.45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цветных металлов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Нефтепереработка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19.20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Нефть и нефтепродукты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Нефтегазохимия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основных органических химических веществ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20.16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пластмасс в первичной форме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20.17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синтетического каучука в первичной форме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продуктов питания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и консервирование мяса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и консервирование мяса домашней птицы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10.13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продуктов из мяса и мяса домашней птицы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и консервирование рыбы, ракообразных и моллюсков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и консервирование картофеля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10.32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фруктовых и овощных соков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10.39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Прочие виды переработки и хранения фруктов и овощей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10.41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масел и жиров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10.42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маргарина и подобных животных жиров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10.51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молока и производство сыра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10.61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продуктов мукомольно-крупяной промышленности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10.62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крахмала и продукции из крахмала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10.71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хлеба; производство свежих мучных кондитерских изделий, тортов и пирожных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10.72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10.73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макаронных изделий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сахара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какао, шоколада и сахаристых кондитерских изделий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Переработка чая и кофе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приготовленных пищевых продуктов и полуфабрикатов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10.86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детского питания и диетических пищевых продуктов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Агрохимия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удобрений и азотосодержащих смесей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пестицидов и прочей агрохимической продукции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химикатов для промышленности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промышленных газов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красителей и пигментов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20.13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основных неорганических соединений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20.30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красок, лаков и аналогичных красящих веществ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20.41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мыла и моющих, чистящих и полирующих средств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20.51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взрывчатых веществ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20.59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химических продуктов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автотранспортных средств, их частей, принадлежностей и двигателей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29.10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автотранспортных средств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кузовов для автотранспортных средств, трейлеров и полуприцепов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29.32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30.99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Электрооборудование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25.21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радиаторов и котлов центрального отопления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25.29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металлических цистерн, резервуаров и контейнеров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25.30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паровых котлов, кроме котлов центрального отопления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электромоторов, генераторов и трансформаторов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электрораспределительной и регулирующей аппаратуры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батарей и аккумуляторов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волоконно-оптического кабеля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видов электропровода и кабеля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27.33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электроприборов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27.40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электроосветительного оборудования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27.90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прочего электрического оборудования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28.25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промышленного холодильного и вентиляционного оборудования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сельскохозяйственной техники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28.30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сельскохозяйственной и лесохозяйственной техники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железнодорожной техники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30.20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железнодорожных локомотивов и подвижного состава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машин и оборудования для горнодобывающей промышленности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машин и оборудования для металлургии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техники для горнодобывающей промышленности, подземной разработки и строительства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машин и оборудования специального назначения, не включенных в другие группировки, за исключением «28.99.1 Производство нефтепромыслового и бурового геологоразведочного оборудования» и «28.99.2 Производство нефтегазоперерабатывающего оборудования»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 xml:space="preserve">Производство машин и оборудования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нефтеперерабатывающей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 xml:space="preserve"> и нефтедобывающей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гидравлического оборудования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28.13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насосов, компрессоров, пробок и клапанов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28.14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кранов и вентилей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28.29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машин и оборудования общего назначения, не включенных в другие группировки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28.99.1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нефтепромыслового и бурового геологоразведочного оборудования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28.99.2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нефтегазоперерабатывающего оборудования</w:t>
            </w:r>
          </w:p>
        </w:tc>
      </w:tr>
      <w:tr w:rsidR="00791CD7" w:rsidTr="00114610">
        <w:trPr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Производство строительных материалов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16.21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шпона, фанеры, плит и панелей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22.21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пластмассовых листов, камер для шин и профилей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22.23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строительных пластиковых изделий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листового стекла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Формирование и обработка листового стекла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полых стеклянных изделий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стекловолокна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23.19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и обработка прочих стеклянных изделий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23.20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огнеупорных изделий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23.31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керамических покрытий и плит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23.32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кирпича, черепицы н прочих строительных изделий из обожженной глины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23.42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керамического гигиенического сантехнического оборудования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23.43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Производство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керамических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электроизоляторов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и изолирующей арматуры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23.49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керамических изделий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23.51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цемента, включая клинкеры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23.52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извести и строительного гипса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23.61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строительных изделий из бетона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23.62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изделий из гипса для строительных целей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23.63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бетона готового для использования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23.64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сухих бетонных смесей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23.65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изделий из асбестоцемента и волокнистого цемента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23.69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прочих изделий из бетона, строительного гипса и цемента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23.70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Резка, обработка и отделка камня</w:t>
            </w:r>
          </w:p>
        </w:tc>
      </w:tr>
      <w:tr w:rsidR="00791CD7" w:rsidTr="00114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23.99</w:t>
            </w:r>
          </w:p>
        </w:tc>
        <w:tc>
          <w:tcPr>
            <w:tcW w:w="4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CD7" w:rsidRDefault="00791CD7" w:rsidP="00114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</w:tbl>
    <w:p w:rsidR="00791CD7" w:rsidRDefault="00791CD7" w:rsidP="00791CD7">
      <w:pPr>
        <w:widowControl w:val="0"/>
        <w:shd w:val="clear" w:color="auto" w:fill="FFFFFF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2.2. Задачи исследования/содержание информации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 ходе исследования необходимо раскрыть следующие задачи:</w:t>
      </w:r>
    </w:p>
    <w:p w:rsidR="00791CD7" w:rsidRPr="00D8571E" w:rsidRDefault="00791CD7" w:rsidP="00791CD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Краткое описание отрасли, существующих проблем и тенденций;</w:t>
      </w:r>
    </w:p>
    <w:p w:rsidR="00791CD7" w:rsidRPr="00D8571E" w:rsidRDefault="00791CD7" w:rsidP="00791CD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Оказываемая поддержка отрасли;</w:t>
      </w:r>
    </w:p>
    <w:p w:rsidR="00791CD7" w:rsidRPr="00D8571E" w:rsidRDefault="00791CD7" w:rsidP="00791CD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Внутреннее производство;</w:t>
      </w:r>
    </w:p>
    <w:p w:rsidR="00791CD7" w:rsidRPr="00D8571E" w:rsidRDefault="00791CD7" w:rsidP="00791CD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Производственные мощности;</w:t>
      </w:r>
    </w:p>
    <w:p w:rsidR="00791CD7" w:rsidRPr="00D8571E" w:rsidRDefault="00791CD7" w:rsidP="00791CD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Внешняя торговля;</w:t>
      </w:r>
    </w:p>
    <w:p w:rsidR="00791CD7" w:rsidRPr="00D8571E" w:rsidRDefault="00791CD7" w:rsidP="00791CD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Размер рынка;</w:t>
      </w:r>
    </w:p>
    <w:p w:rsidR="00791CD7" w:rsidRPr="00D8571E" w:rsidRDefault="00791CD7" w:rsidP="00791CD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Обзор цен;</w:t>
      </w:r>
    </w:p>
    <w:p w:rsidR="00791CD7" w:rsidRPr="00D8571E" w:rsidRDefault="00791CD7" w:rsidP="00791CD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Потребительское поведение;</w:t>
      </w:r>
    </w:p>
    <w:p w:rsidR="00791CD7" w:rsidRPr="00D8571E" w:rsidRDefault="00791CD7" w:rsidP="00791CD7">
      <w:pPr>
        <w:widowControl w:val="0"/>
        <w:numPr>
          <w:ilvl w:val="0"/>
          <w:numId w:val="20"/>
        </w:numPr>
        <w:tabs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Основные выводы и рекомендации.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2.3. Ареал исследований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14 областей Казахстана, гг. Алматы и Астана.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2.4. Аналитический инструментарий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Для решения поставленных задач предпочтительно использовать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один из нижеперечисленных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исследовательских методов: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 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абинетное исследование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 э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кспертный опрос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 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оличественный опрос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 п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ерепись цен /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онкурентная разведка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2.5. Продолжительность исследований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Предварительный вариант исследования необходимо предоставить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не позднее 60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календарных дней со дня подписания договора. Окончательный вариант предоставить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о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сентя</w:t>
      </w:r>
      <w:proofErr w:type="spellStart"/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бря</w:t>
      </w:r>
      <w:proofErr w:type="spellEnd"/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2017 года.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2.6. Предоставление результатов исследований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2.6.1. Отчеты должны быть подготовлены в формате MS Word (кегль 14, шрифт «Times New Roman»),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текст должен быть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тщательно выверен и отредактирован, сокращения и условные обозначения будут применяться с их определением при первом упоминании. Параметры страницы: верхнее – 2,5 см, нижнее – 2,5 см, левое – 2,5 см, правое – 1,5 см. Междустрочный интервал – одинарный.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2.6.2. Отчет должен содержать графики, диаграммы, таблицы, иллюстрирующие информацию, в цветном варианте.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2.6.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Отчеты по маркетинговым исследованиям должны быть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lastRenderedPageBreak/>
        <w:t>представлены Заказчику  в электронном формате (</w:t>
      </w:r>
      <w:r w:rsidRPr="00D8571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VD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-диски) и бумажном виде, на государственном и русском языках, в мягком переплете, в цветном  варианте.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1CD7" w:rsidRPr="00D8571E" w:rsidRDefault="00791CD7" w:rsidP="00791CD7">
      <w:pPr>
        <w:numPr>
          <w:ilvl w:val="0"/>
          <w:numId w:val="19"/>
        </w:numPr>
        <w:tabs>
          <w:tab w:val="left" w:pos="993"/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Сроки и место оказания услуг</w:t>
      </w:r>
    </w:p>
    <w:p w:rsidR="00791CD7" w:rsidRPr="00D8571E" w:rsidRDefault="00791CD7" w:rsidP="00791CD7">
      <w:pPr>
        <w:widowControl w:val="0"/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Срок оказания услуг: 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</w:t>
      </w:r>
      <w:r w:rsidRPr="00D8571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о</w:t>
      </w:r>
      <w:r w:rsidRPr="00D8571E">
        <w:rPr>
          <w:rFonts w:ascii="Times New Roman" w:eastAsia="Calibri" w:hAnsi="Times New Roman" w:cs="Times New Roman"/>
          <w:iCs/>
          <w:color w:val="FF0000"/>
          <w:sz w:val="28"/>
          <w:szCs w:val="28"/>
          <w:lang w:eastAsia="ar-SA"/>
        </w:rPr>
        <w:t xml:space="preserve">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сентября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201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, Республика Казахстан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p w:rsidR="00791CD7" w:rsidRPr="00D8571E" w:rsidRDefault="00791CD7" w:rsidP="00791CD7">
      <w:p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91CD7" w:rsidRPr="00D8571E" w:rsidRDefault="00791CD7" w:rsidP="00791CD7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</w:pPr>
      <w:r w:rsidRPr="00D8571E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Стоимость услуг:</w:t>
      </w:r>
      <w:r w:rsidRPr="00D8571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D8571E">
        <w:rPr>
          <w:rFonts w:ascii="Times New Roman" w:eastAsia="Calibri" w:hAnsi="Times New Roman" w:cs="Times New Roman"/>
          <w:iCs/>
          <w:sz w:val="28"/>
          <w:szCs w:val="28"/>
          <w:lang w:val="kk-KZ" w:eastAsia="ar-SA"/>
        </w:rPr>
        <w:t xml:space="preserve">11 050 497 (одиннадцать миллионов пятьдесят тысяч четыреста девяносто семь) </w:t>
      </w:r>
      <w:r w:rsidRPr="00D8571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тенге без учета НДС.</w:t>
      </w:r>
    </w:p>
    <w:p w:rsidR="00791CD7" w:rsidRPr="00D8571E" w:rsidRDefault="00791CD7" w:rsidP="00791CD7">
      <w:pPr>
        <w:widowControl w:val="0"/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1CD7" w:rsidRPr="00D8571E" w:rsidRDefault="00791CD7" w:rsidP="00791CD7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571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Требования к Поставщику    </w:t>
      </w:r>
    </w:p>
    <w:p w:rsidR="00791CD7" w:rsidRDefault="00791CD7" w:rsidP="00791CD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Для выполнения исследовательско-аналитических работ на должном профессиональном уровне, потенциальный </w:t>
      </w: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оставщик должен соответствовать следующим квалификационным требованиям:</w:t>
      </w:r>
    </w:p>
    <w:p w:rsidR="00791CD7" w:rsidRPr="00D8571E" w:rsidRDefault="00791CD7" w:rsidP="00791CD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- наличие о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пыт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работы в сфере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маркетинговых исследований не менее 12 месяцев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</w:t>
      </w:r>
      <w:r w:rsidRPr="0029449D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договоров оказания услуг в указанной сфере и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</w:t>
      </w:r>
      <w:r w:rsidRPr="0029449D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актов оказанных услуг, охватывающих период не менее 12 месяцев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</w:p>
    <w:p w:rsidR="00791CD7" w:rsidRPr="00D8571E" w:rsidRDefault="00791CD7" w:rsidP="00791CD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ab/>
        <w:t>н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аличие в штате не менее одного эксперта в сфере маркетинговых исследований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,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являющего членом авторитетных международных специализированных ассоциаций (например: ESOMAR - The European Society for Opinion and Market Research, AMA - The American Marketing Association, и т.д.)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Поставщику необходимо предоставить копию трудового договора или копии трудовой книжки/копию договора оказания услуг, а также предоставить копии дипломов или сертификатов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; </w:t>
      </w:r>
    </w:p>
    <w:p w:rsidR="00791CD7" w:rsidRPr="00D8571E" w:rsidRDefault="00791CD7" w:rsidP="00791CD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аличие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не менее 5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сотрудников, имеющих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опыт работы в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маркетинговых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и/или экономических исследованиях 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не менее 3 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лет. 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трудовых договоров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/договоров возмезного оказания услуг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и/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или трудовых книж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е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также предоставить копии дипломов и/или сертификатов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</w:p>
    <w:p w:rsidR="00791CD7" w:rsidRPr="00D8571E" w:rsidRDefault="00791CD7" w:rsidP="00791CD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 w:rsidRPr="00D8571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н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аличие у Поставщика не менее 60 региональных интервьюеров и супервайзеров, необходимых для проведения региональных полевых работ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. 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</w:t>
      </w:r>
      <w:r w:rsidRPr="00AB6A81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утвержденный </w:t>
      </w:r>
      <w:r w:rsidRPr="006443FF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список с интервьюеров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и супервайзер с указанием </w:t>
      </w:r>
      <w:r w:rsidRPr="006443FF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ФИО и контактными данными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.</w:t>
      </w:r>
    </w:p>
    <w:p w:rsidR="00F27717" w:rsidRDefault="00F27717" w:rsidP="000079D2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F27717" w:rsidSect="00791C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C7" w:rsidRDefault="003B38C7" w:rsidP="0029497D">
      <w:pPr>
        <w:spacing w:after="0" w:line="240" w:lineRule="auto"/>
      </w:pPr>
      <w:r>
        <w:separator/>
      </w:r>
    </w:p>
  </w:endnote>
  <w:endnote w:type="continuationSeparator" w:id="0">
    <w:p w:rsidR="003B38C7" w:rsidRDefault="003B38C7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C7" w:rsidRDefault="003B38C7" w:rsidP="0029497D">
      <w:pPr>
        <w:spacing w:after="0" w:line="240" w:lineRule="auto"/>
      </w:pPr>
      <w:r>
        <w:separator/>
      </w:r>
    </w:p>
  </w:footnote>
  <w:footnote w:type="continuationSeparator" w:id="0">
    <w:p w:rsidR="003B38C7" w:rsidRDefault="003B38C7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4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13"/>
  </w:num>
  <w:num w:numId="17">
    <w:abstractNumId w:val="1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557C6"/>
    <w:rsid w:val="000717C1"/>
    <w:rsid w:val="00072F11"/>
    <w:rsid w:val="0007415D"/>
    <w:rsid w:val="000747A6"/>
    <w:rsid w:val="00084957"/>
    <w:rsid w:val="00095145"/>
    <w:rsid w:val="000957A3"/>
    <w:rsid w:val="00096062"/>
    <w:rsid w:val="000A4075"/>
    <w:rsid w:val="000A4963"/>
    <w:rsid w:val="000B0825"/>
    <w:rsid w:val="000B1CCE"/>
    <w:rsid w:val="000D6C34"/>
    <w:rsid w:val="000E61CD"/>
    <w:rsid w:val="000F4326"/>
    <w:rsid w:val="00102AB2"/>
    <w:rsid w:val="00115493"/>
    <w:rsid w:val="00117291"/>
    <w:rsid w:val="00131BC7"/>
    <w:rsid w:val="00135361"/>
    <w:rsid w:val="00135AA4"/>
    <w:rsid w:val="00143EEC"/>
    <w:rsid w:val="00146DC6"/>
    <w:rsid w:val="00156932"/>
    <w:rsid w:val="001716A8"/>
    <w:rsid w:val="00183ABC"/>
    <w:rsid w:val="0018603D"/>
    <w:rsid w:val="00187527"/>
    <w:rsid w:val="00197457"/>
    <w:rsid w:val="001A092C"/>
    <w:rsid w:val="001B4930"/>
    <w:rsid w:val="001B4E42"/>
    <w:rsid w:val="001C157F"/>
    <w:rsid w:val="001E0D3C"/>
    <w:rsid w:val="002040E0"/>
    <w:rsid w:val="00205E6D"/>
    <w:rsid w:val="00207D63"/>
    <w:rsid w:val="002118AF"/>
    <w:rsid w:val="00215509"/>
    <w:rsid w:val="0022014F"/>
    <w:rsid w:val="002206BC"/>
    <w:rsid w:val="00220FCE"/>
    <w:rsid w:val="002304C3"/>
    <w:rsid w:val="00254995"/>
    <w:rsid w:val="00276371"/>
    <w:rsid w:val="0028266B"/>
    <w:rsid w:val="0029497D"/>
    <w:rsid w:val="002A5139"/>
    <w:rsid w:val="002A6475"/>
    <w:rsid w:val="002A6800"/>
    <w:rsid w:val="002B2E02"/>
    <w:rsid w:val="002B6648"/>
    <w:rsid w:val="002E5FCA"/>
    <w:rsid w:val="002F3811"/>
    <w:rsid w:val="002F3A55"/>
    <w:rsid w:val="00300F33"/>
    <w:rsid w:val="00305299"/>
    <w:rsid w:val="003104ED"/>
    <w:rsid w:val="00312461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92255"/>
    <w:rsid w:val="003B38C7"/>
    <w:rsid w:val="003C06D1"/>
    <w:rsid w:val="003C746A"/>
    <w:rsid w:val="003E7032"/>
    <w:rsid w:val="003F5A44"/>
    <w:rsid w:val="00400751"/>
    <w:rsid w:val="00407192"/>
    <w:rsid w:val="00416732"/>
    <w:rsid w:val="00427617"/>
    <w:rsid w:val="0043110F"/>
    <w:rsid w:val="00451708"/>
    <w:rsid w:val="00456CE2"/>
    <w:rsid w:val="0046403A"/>
    <w:rsid w:val="00473C94"/>
    <w:rsid w:val="00496243"/>
    <w:rsid w:val="004A559C"/>
    <w:rsid w:val="004B5F9C"/>
    <w:rsid w:val="004C3D3B"/>
    <w:rsid w:val="004D3C54"/>
    <w:rsid w:val="004D78CE"/>
    <w:rsid w:val="004E4BA7"/>
    <w:rsid w:val="004F5881"/>
    <w:rsid w:val="00512F37"/>
    <w:rsid w:val="00524E42"/>
    <w:rsid w:val="00535B94"/>
    <w:rsid w:val="0054073F"/>
    <w:rsid w:val="00550521"/>
    <w:rsid w:val="005550A6"/>
    <w:rsid w:val="00563F75"/>
    <w:rsid w:val="005912E6"/>
    <w:rsid w:val="005B31C7"/>
    <w:rsid w:val="005C0CCD"/>
    <w:rsid w:val="005D05AE"/>
    <w:rsid w:val="005D1EAA"/>
    <w:rsid w:val="005D3007"/>
    <w:rsid w:val="005E2DB2"/>
    <w:rsid w:val="005E45CD"/>
    <w:rsid w:val="005F3250"/>
    <w:rsid w:val="00604B7F"/>
    <w:rsid w:val="0061003C"/>
    <w:rsid w:val="006116C6"/>
    <w:rsid w:val="0061523C"/>
    <w:rsid w:val="00623AF0"/>
    <w:rsid w:val="00636B0E"/>
    <w:rsid w:val="00655864"/>
    <w:rsid w:val="006668DA"/>
    <w:rsid w:val="00670A44"/>
    <w:rsid w:val="00685255"/>
    <w:rsid w:val="006B738E"/>
    <w:rsid w:val="006C0F12"/>
    <w:rsid w:val="006D4C78"/>
    <w:rsid w:val="006D50C6"/>
    <w:rsid w:val="006D6F67"/>
    <w:rsid w:val="006F1EF0"/>
    <w:rsid w:val="006F4BB8"/>
    <w:rsid w:val="006F61A1"/>
    <w:rsid w:val="0070216D"/>
    <w:rsid w:val="00710431"/>
    <w:rsid w:val="0071185C"/>
    <w:rsid w:val="00714324"/>
    <w:rsid w:val="007361FA"/>
    <w:rsid w:val="0075556D"/>
    <w:rsid w:val="00755D75"/>
    <w:rsid w:val="007572D5"/>
    <w:rsid w:val="0076670D"/>
    <w:rsid w:val="007705AC"/>
    <w:rsid w:val="007817CA"/>
    <w:rsid w:val="00786D15"/>
    <w:rsid w:val="00791CD7"/>
    <w:rsid w:val="00796879"/>
    <w:rsid w:val="007B3564"/>
    <w:rsid w:val="007B4A2E"/>
    <w:rsid w:val="007F37F7"/>
    <w:rsid w:val="007F384E"/>
    <w:rsid w:val="00801A7E"/>
    <w:rsid w:val="008271F3"/>
    <w:rsid w:val="00831EE3"/>
    <w:rsid w:val="0084328C"/>
    <w:rsid w:val="008612A1"/>
    <w:rsid w:val="00863AED"/>
    <w:rsid w:val="00881349"/>
    <w:rsid w:val="008A7BB5"/>
    <w:rsid w:val="008B1D4A"/>
    <w:rsid w:val="008B58A9"/>
    <w:rsid w:val="008C3BB2"/>
    <w:rsid w:val="008C5A97"/>
    <w:rsid w:val="008D4260"/>
    <w:rsid w:val="008D76CC"/>
    <w:rsid w:val="008E2931"/>
    <w:rsid w:val="008F4DA2"/>
    <w:rsid w:val="008F60AF"/>
    <w:rsid w:val="008F61AA"/>
    <w:rsid w:val="009217F2"/>
    <w:rsid w:val="009241F8"/>
    <w:rsid w:val="009341B6"/>
    <w:rsid w:val="0096008D"/>
    <w:rsid w:val="0097547C"/>
    <w:rsid w:val="00986E38"/>
    <w:rsid w:val="009946AB"/>
    <w:rsid w:val="009C0880"/>
    <w:rsid w:val="009D7472"/>
    <w:rsid w:val="009E64B1"/>
    <w:rsid w:val="009F57D5"/>
    <w:rsid w:val="00A06F99"/>
    <w:rsid w:val="00A14E70"/>
    <w:rsid w:val="00A2396D"/>
    <w:rsid w:val="00A3306B"/>
    <w:rsid w:val="00A419B0"/>
    <w:rsid w:val="00A51D9B"/>
    <w:rsid w:val="00A52921"/>
    <w:rsid w:val="00A64540"/>
    <w:rsid w:val="00A712BA"/>
    <w:rsid w:val="00A74545"/>
    <w:rsid w:val="00A7724C"/>
    <w:rsid w:val="00A7762F"/>
    <w:rsid w:val="00A77FA9"/>
    <w:rsid w:val="00A84D30"/>
    <w:rsid w:val="00A85A31"/>
    <w:rsid w:val="00A873D2"/>
    <w:rsid w:val="00A94523"/>
    <w:rsid w:val="00AC7009"/>
    <w:rsid w:val="00AD4001"/>
    <w:rsid w:val="00AF1394"/>
    <w:rsid w:val="00B13F10"/>
    <w:rsid w:val="00B20A28"/>
    <w:rsid w:val="00B220D5"/>
    <w:rsid w:val="00B22206"/>
    <w:rsid w:val="00B33F4A"/>
    <w:rsid w:val="00B35FFA"/>
    <w:rsid w:val="00B46456"/>
    <w:rsid w:val="00B538DB"/>
    <w:rsid w:val="00B57019"/>
    <w:rsid w:val="00B655FA"/>
    <w:rsid w:val="00B81E5C"/>
    <w:rsid w:val="00B919E4"/>
    <w:rsid w:val="00BA7801"/>
    <w:rsid w:val="00BA7A35"/>
    <w:rsid w:val="00BC06EA"/>
    <w:rsid w:val="00BD165F"/>
    <w:rsid w:val="00BD2279"/>
    <w:rsid w:val="00BD3DE0"/>
    <w:rsid w:val="00BF17DD"/>
    <w:rsid w:val="00C00184"/>
    <w:rsid w:val="00C03C23"/>
    <w:rsid w:val="00C05F67"/>
    <w:rsid w:val="00C1436E"/>
    <w:rsid w:val="00C144A8"/>
    <w:rsid w:val="00C22A57"/>
    <w:rsid w:val="00C30C59"/>
    <w:rsid w:val="00C535E6"/>
    <w:rsid w:val="00C553E1"/>
    <w:rsid w:val="00C74460"/>
    <w:rsid w:val="00C9425D"/>
    <w:rsid w:val="00CC03AF"/>
    <w:rsid w:val="00CC4C6D"/>
    <w:rsid w:val="00CD2711"/>
    <w:rsid w:val="00CD4126"/>
    <w:rsid w:val="00CF279A"/>
    <w:rsid w:val="00CF3E71"/>
    <w:rsid w:val="00CF72E8"/>
    <w:rsid w:val="00D44A09"/>
    <w:rsid w:val="00D44BE7"/>
    <w:rsid w:val="00D51619"/>
    <w:rsid w:val="00D60196"/>
    <w:rsid w:val="00D86C41"/>
    <w:rsid w:val="00D950FE"/>
    <w:rsid w:val="00DB426F"/>
    <w:rsid w:val="00DB7392"/>
    <w:rsid w:val="00DE2501"/>
    <w:rsid w:val="00E03AB2"/>
    <w:rsid w:val="00E12481"/>
    <w:rsid w:val="00E23ADE"/>
    <w:rsid w:val="00E24AA8"/>
    <w:rsid w:val="00E44AAA"/>
    <w:rsid w:val="00E46C12"/>
    <w:rsid w:val="00E549B1"/>
    <w:rsid w:val="00E95C7F"/>
    <w:rsid w:val="00E973F6"/>
    <w:rsid w:val="00EB127C"/>
    <w:rsid w:val="00EC5F4E"/>
    <w:rsid w:val="00EC678B"/>
    <w:rsid w:val="00EE493A"/>
    <w:rsid w:val="00EF16F1"/>
    <w:rsid w:val="00EF28ED"/>
    <w:rsid w:val="00EF4C94"/>
    <w:rsid w:val="00F04325"/>
    <w:rsid w:val="00F04A03"/>
    <w:rsid w:val="00F27717"/>
    <w:rsid w:val="00F32D23"/>
    <w:rsid w:val="00F34A10"/>
    <w:rsid w:val="00F500FD"/>
    <w:rsid w:val="00F54B1E"/>
    <w:rsid w:val="00F62CA4"/>
    <w:rsid w:val="00F70192"/>
    <w:rsid w:val="00F808F9"/>
    <w:rsid w:val="00F951AA"/>
    <w:rsid w:val="00FB7D98"/>
    <w:rsid w:val="00FC0D21"/>
    <w:rsid w:val="00FC5573"/>
    <w:rsid w:val="00FC5F28"/>
    <w:rsid w:val="00FE1502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uiPriority w:val="34"/>
    <w:qFormat/>
    <w:rsid w:val="00207D63"/>
    <w:pPr>
      <w:ind w:left="720"/>
      <w:contextualSpacing/>
    </w:pPr>
  </w:style>
  <w:style w:type="table" w:styleId="a8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7D"/>
  </w:style>
  <w:style w:type="paragraph" w:styleId="ab">
    <w:name w:val="footer"/>
    <w:basedOn w:val="a"/>
    <w:link w:val="ac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7D"/>
  </w:style>
  <w:style w:type="table" w:customStyle="1" w:styleId="10">
    <w:name w:val="Сетка таблицы1"/>
    <w:basedOn w:val="a1"/>
    <w:next w:val="a8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uiPriority w:val="34"/>
    <w:qFormat/>
    <w:rsid w:val="00207D63"/>
    <w:pPr>
      <w:ind w:left="720"/>
      <w:contextualSpacing/>
    </w:pPr>
  </w:style>
  <w:style w:type="table" w:styleId="a8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7D"/>
  </w:style>
  <w:style w:type="paragraph" w:styleId="ab">
    <w:name w:val="footer"/>
    <w:basedOn w:val="a"/>
    <w:link w:val="ac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7D"/>
  </w:style>
  <w:style w:type="table" w:customStyle="1" w:styleId="10">
    <w:name w:val="Сетка таблицы1"/>
    <w:basedOn w:val="a1"/>
    <w:next w:val="a8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10F6-98DE-426F-85C1-9F740A7B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2016-07-19T11:02:00Z</cp:lastPrinted>
  <dcterms:created xsi:type="dcterms:W3CDTF">2017-04-06T05:06:00Z</dcterms:created>
  <dcterms:modified xsi:type="dcterms:W3CDTF">2017-06-08T03:50:00Z</dcterms:modified>
</cp:coreProperties>
</file>